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25" w:rsidRPr="00C45EC0" w:rsidRDefault="00316E25" w:rsidP="00316E25">
      <w:pPr>
        <w:jc w:val="center"/>
        <w:rPr>
          <w:b/>
          <w:i/>
        </w:rPr>
      </w:pPr>
      <w:r w:rsidRPr="00C45EC0">
        <w:rPr>
          <w:b/>
          <w:i/>
        </w:rPr>
        <w:t>Eje temático: Educación, Comunicación y Extensión</w:t>
      </w:r>
    </w:p>
    <w:p w:rsidR="00316E25" w:rsidRPr="008F7859" w:rsidRDefault="00316E25" w:rsidP="00316E25">
      <w:pPr>
        <w:pStyle w:val="Ttulo1"/>
        <w:jc w:val="center"/>
        <w:rPr>
          <w:rFonts w:ascii="Arial" w:hAnsi="Arial" w:cs="Arial"/>
          <w:color w:val="auto"/>
          <w:sz w:val="32"/>
          <w:szCs w:val="24"/>
        </w:rPr>
      </w:pPr>
      <w:r w:rsidRPr="008F7859">
        <w:rPr>
          <w:rFonts w:ascii="Arial" w:hAnsi="Arial" w:cs="Arial"/>
          <w:color w:val="auto"/>
          <w:sz w:val="32"/>
          <w:szCs w:val="24"/>
        </w:rPr>
        <w:t>CULTURA PARTICIPATIVA E NARRATIVAS TRANSMÍDIA DAS MEMÓRIAS SOCIAIS DO CIDADÃO COMUM</w:t>
      </w:r>
    </w:p>
    <w:p w:rsidR="00316E25" w:rsidRDefault="00316E25" w:rsidP="00316E25"/>
    <w:p w:rsidR="00316E25" w:rsidRPr="00396849" w:rsidRDefault="00316E25" w:rsidP="00316E25">
      <w:pPr>
        <w:spacing w:line="240" w:lineRule="auto"/>
        <w:jc w:val="right"/>
        <w:rPr>
          <w:b/>
        </w:rPr>
      </w:pPr>
      <w:r w:rsidRPr="00396849">
        <w:rPr>
          <w:b/>
        </w:rPr>
        <w:t>Maria Aparecida Moura</w:t>
      </w:r>
      <w:r>
        <w:rPr>
          <w:b/>
        </w:rPr>
        <w:t xml:space="preserve"> (UFMG/Brasil)</w:t>
      </w:r>
    </w:p>
    <w:p w:rsidR="00316E25" w:rsidRPr="00396849" w:rsidRDefault="00316E25" w:rsidP="00316E25">
      <w:pPr>
        <w:spacing w:line="240" w:lineRule="auto"/>
        <w:jc w:val="right"/>
        <w:rPr>
          <w:b/>
        </w:rPr>
      </w:pPr>
      <w:r w:rsidRPr="00396849">
        <w:rPr>
          <w:b/>
        </w:rPr>
        <w:t>Terezinha Maria Furiati</w:t>
      </w:r>
      <w:r>
        <w:rPr>
          <w:b/>
        </w:rPr>
        <w:t xml:space="preserve"> (UFMG/Brasil)</w:t>
      </w:r>
    </w:p>
    <w:p w:rsidR="00316E25" w:rsidRPr="00396849" w:rsidRDefault="00316E25" w:rsidP="00316E25">
      <w:pPr>
        <w:spacing w:line="240" w:lineRule="auto"/>
        <w:jc w:val="right"/>
        <w:rPr>
          <w:b/>
        </w:rPr>
      </w:pPr>
      <w:r w:rsidRPr="00396849">
        <w:rPr>
          <w:b/>
        </w:rPr>
        <w:t>Maria das Dores Pimentel Nogueira</w:t>
      </w:r>
      <w:r>
        <w:rPr>
          <w:b/>
        </w:rPr>
        <w:t xml:space="preserve"> (UFMG/Brasil)</w:t>
      </w:r>
    </w:p>
    <w:p w:rsidR="007410EB" w:rsidRDefault="007410EB" w:rsidP="007410EB">
      <w:pPr>
        <w:pStyle w:val="normal0"/>
        <w:spacing w:before="200"/>
        <w:jc w:val="both"/>
      </w:pPr>
    </w:p>
    <w:p w:rsidR="007410EB" w:rsidRDefault="007410EB" w:rsidP="007410EB">
      <w:pPr>
        <w:pStyle w:val="normal0"/>
        <w:spacing w:before="200"/>
        <w:jc w:val="both"/>
      </w:pPr>
    </w:p>
    <w:p w:rsidR="007410EB" w:rsidRDefault="007410EB" w:rsidP="007410EB">
      <w:pPr>
        <w:pStyle w:val="normal0"/>
        <w:spacing w:before="200"/>
        <w:jc w:val="both"/>
      </w:pPr>
    </w:p>
    <w:p w:rsidR="007410EB" w:rsidRPr="00B83D1C" w:rsidRDefault="007410EB" w:rsidP="00B83D1C">
      <w:pPr>
        <w:jc w:val="both"/>
        <w:rPr>
          <w:b/>
        </w:rPr>
      </w:pPr>
      <w:r w:rsidRPr="00B83D1C">
        <w:rPr>
          <w:b/>
        </w:rPr>
        <w:t>Resumo</w:t>
      </w:r>
    </w:p>
    <w:p w:rsidR="00E9103B" w:rsidRDefault="00A825C5" w:rsidP="00B83D1C">
      <w:pPr>
        <w:jc w:val="both"/>
      </w:pPr>
      <w:r>
        <w:t>A</w:t>
      </w:r>
      <w:r w:rsidR="007410EB">
        <w:t xml:space="preserve"> expressividade do</w:t>
      </w:r>
      <w:r w:rsidR="00D35B2A">
        <w:t>s</w:t>
      </w:r>
      <w:r w:rsidR="007410EB">
        <w:t xml:space="preserve"> artesão</w:t>
      </w:r>
      <w:r w:rsidR="00D35B2A">
        <w:t>s</w:t>
      </w:r>
      <w:r w:rsidR="007410EB">
        <w:t xml:space="preserve"> do Vale do Jequitinhonha articula </w:t>
      </w:r>
      <w:r w:rsidR="00B83D1C">
        <w:t xml:space="preserve">simultaneamente </w:t>
      </w:r>
      <w:r w:rsidR="007410EB">
        <w:t>matéria-prima</w:t>
      </w:r>
      <w:r w:rsidR="00E9103B">
        <w:t>,</w:t>
      </w:r>
      <w:r w:rsidR="007410EB">
        <w:t xml:space="preserve"> saberes </w:t>
      </w:r>
      <w:r w:rsidR="00E9103B">
        <w:t>tradicionais</w:t>
      </w:r>
      <w:r w:rsidR="007410EB">
        <w:t>, representações culturais e do mundo do trabalho sob a forma de narrativas que</w:t>
      </w:r>
      <w:r w:rsidR="00D35B2A">
        <w:t>,</w:t>
      </w:r>
      <w:r w:rsidR="007410EB">
        <w:t xml:space="preserve"> plasmadas</w:t>
      </w:r>
      <w:r w:rsidR="00D35B2A">
        <w:t>,</w:t>
      </w:r>
      <w:r w:rsidR="007410EB">
        <w:t xml:space="preserve"> </w:t>
      </w:r>
      <w:r w:rsidR="00E9103B">
        <w:t>reverberam</w:t>
      </w:r>
      <w:r w:rsidR="00B83D1C">
        <w:t>-se</w:t>
      </w:r>
      <w:r w:rsidR="007410EB">
        <w:t xml:space="preserve"> em gestos, fazeres e objetos </w:t>
      </w:r>
      <w:r w:rsidR="00D35B2A">
        <w:t xml:space="preserve">e </w:t>
      </w:r>
      <w:r w:rsidR="007410EB">
        <w:t xml:space="preserve">evidenciam </w:t>
      </w:r>
      <w:r w:rsidR="00B83D1C">
        <w:t xml:space="preserve">visões de mundo </w:t>
      </w:r>
      <w:r w:rsidR="00D35B2A">
        <w:t>dos</w:t>
      </w:r>
      <w:r w:rsidR="00B83D1C">
        <w:t xml:space="preserve"> sujeito</w:t>
      </w:r>
      <w:r w:rsidR="00D35B2A">
        <w:t>s</w:t>
      </w:r>
      <w:r w:rsidR="00B83D1C">
        <w:t xml:space="preserve"> comu</w:t>
      </w:r>
      <w:r w:rsidR="00D35B2A">
        <w:t xml:space="preserve">ns </w:t>
      </w:r>
      <w:r w:rsidR="00B83D1C">
        <w:t>em contextos de produção de saberes.</w:t>
      </w:r>
      <w:r w:rsidR="007410EB">
        <w:t xml:space="preserve"> N</w:t>
      </w:r>
      <w:r>
        <w:t>esse trabalho</w:t>
      </w:r>
      <w:r w:rsidR="00E9103B">
        <w:t>,</w:t>
      </w:r>
      <w:r>
        <w:t xml:space="preserve"> </w:t>
      </w:r>
      <w:r w:rsidR="002D2067">
        <w:t>buscaram-se</w:t>
      </w:r>
      <w:r>
        <w:t xml:space="preserve"> </w:t>
      </w:r>
      <w:r w:rsidR="007410EB">
        <w:t xml:space="preserve">compreender, através </w:t>
      </w:r>
      <w:r w:rsidR="00D35B2A">
        <w:t xml:space="preserve">o mapeamento dos saberes intergeracionais e </w:t>
      </w:r>
      <w:r w:rsidR="007410EB">
        <w:t>d</w:t>
      </w:r>
      <w:r w:rsidR="005E3061">
        <w:t>as</w:t>
      </w:r>
      <w:r w:rsidR="002D2067">
        <w:t xml:space="preserve"> </w:t>
      </w:r>
      <w:r w:rsidR="007410EB">
        <w:t>histórias de vida</w:t>
      </w:r>
      <w:r w:rsidR="00E9103B">
        <w:t xml:space="preserve"> </w:t>
      </w:r>
      <w:r w:rsidR="00D35B2A">
        <w:t>as</w:t>
      </w:r>
      <w:r w:rsidR="00FB189F">
        <w:t xml:space="preserve"> </w:t>
      </w:r>
      <w:r w:rsidR="00B83D1C">
        <w:t xml:space="preserve">contribuições </w:t>
      </w:r>
      <w:r w:rsidR="00FB189F">
        <w:t xml:space="preserve">das narrativas do cidadão comum para </w:t>
      </w:r>
      <w:r w:rsidR="00B83D1C">
        <w:t xml:space="preserve">constituição da história social brasileira. </w:t>
      </w:r>
    </w:p>
    <w:p w:rsidR="00E9103B" w:rsidRPr="000C20BD" w:rsidRDefault="00E9103B" w:rsidP="00FB189F">
      <w:pPr>
        <w:jc w:val="both"/>
      </w:pPr>
      <w:r w:rsidRPr="00B83D1C">
        <w:rPr>
          <w:b/>
        </w:rPr>
        <w:t>Palavras-chave:</w:t>
      </w:r>
      <w:r w:rsidRPr="000C20BD">
        <w:t xml:space="preserve"> cultura participativa, </w:t>
      </w:r>
      <w:r w:rsidRPr="000C20BD">
        <w:rPr>
          <w:i/>
        </w:rPr>
        <w:t>digital Storytelling</w:t>
      </w:r>
      <w:r w:rsidRPr="000C20BD">
        <w:t>, narrativas transmídia, cultura local, saberes intergeracionais, tecnologias sociais, memória.</w:t>
      </w:r>
    </w:p>
    <w:p w:rsidR="00E9103B" w:rsidRDefault="00E9103B" w:rsidP="00FB189F">
      <w:pPr>
        <w:jc w:val="both"/>
      </w:pPr>
    </w:p>
    <w:p w:rsidR="007410EB" w:rsidRDefault="007410EB" w:rsidP="007410EB">
      <w:pPr>
        <w:pStyle w:val="normal0"/>
        <w:spacing w:before="200"/>
        <w:jc w:val="both"/>
      </w:pPr>
    </w:p>
    <w:p w:rsidR="007410EB" w:rsidRPr="00586284" w:rsidRDefault="00316E25" w:rsidP="007410EB">
      <w:pPr>
        <w:pStyle w:val="normal0"/>
        <w:spacing w:before="200"/>
        <w:jc w:val="both"/>
        <w:rPr>
          <w:b/>
        </w:rPr>
      </w:pPr>
      <w:r w:rsidRPr="00586284">
        <w:rPr>
          <w:b/>
        </w:rPr>
        <w:t>Introdução</w:t>
      </w:r>
    </w:p>
    <w:p w:rsidR="00586284" w:rsidRDefault="00586284" w:rsidP="00586284">
      <w:pPr>
        <w:pStyle w:val="Citao"/>
      </w:pPr>
    </w:p>
    <w:p w:rsidR="00586284" w:rsidRPr="001C7DFF" w:rsidRDefault="00586284" w:rsidP="00586284">
      <w:pPr>
        <w:pStyle w:val="Citao"/>
      </w:pPr>
      <w:r>
        <w:t>“</w:t>
      </w:r>
      <w:r w:rsidRPr="001C7DFF">
        <w:t>A história oral de vida é uma história do tempo presente, quer dizer, uma narração que os indivíduos envolvidos fazem de sua vida no momento das falas e das entrevistas. Ela é uma re- presentação, um refazer de uma vida, na complexidade e incompletude próprias de toda experiência humana</w:t>
      </w:r>
      <w:r>
        <w:rPr>
          <w:rStyle w:val="Refdenotaderodap"/>
        </w:rPr>
        <w:footnoteReference w:id="1"/>
      </w:r>
      <w:r w:rsidRPr="001C7DFF">
        <w:t>.”</w:t>
      </w:r>
      <w:r>
        <w:t xml:space="preserve"> </w:t>
      </w:r>
    </w:p>
    <w:p w:rsidR="00586284" w:rsidRDefault="00586284" w:rsidP="007410EB">
      <w:pPr>
        <w:pStyle w:val="normal0"/>
        <w:spacing w:before="200"/>
        <w:jc w:val="both"/>
      </w:pPr>
    </w:p>
    <w:p w:rsidR="008B4883" w:rsidRDefault="004A2276" w:rsidP="008B4883">
      <w:pPr>
        <w:jc w:val="both"/>
      </w:pPr>
      <w:r>
        <w:t xml:space="preserve">Os princípios democráticos que orientam a constituição das universidades públicas no Brasil exigem que a produção de conhecimento desenvolvida nesse contexto </w:t>
      </w:r>
      <w:r w:rsidR="00B83D1C">
        <w:t xml:space="preserve">considere os saberes populares e tradicionais. </w:t>
      </w:r>
      <w:r w:rsidR="003E2DE7">
        <w:t>Nesse sentido, para além de figurar como objetos de estudos, tornou-se urgente que o ponto de vista destes segmentos</w:t>
      </w:r>
      <w:r w:rsidR="008B4883">
        <w:t xml:space="preserve"> sociais</w:t>
      </w:r>
      <w:r w:rsidR="003E2DE7">
        <w:t xml:space="preserve"> </w:t>
      </w:r>
      <w:r w:rsidR="008B4883">
        <w:t xml:space="preserve">possa </w:t>
      </w:r>
      <w:r w:rsidR="00B83D1C">
        <w:t xml:space="preserve">compor </w:t>
      </w:r>
      <w:r w:rsidR="003E2DE7">
        <w:t xml:space="preserve">o conhecimento acadêmico. </w:t>
      </w:r>
    </w:p>
    <w:p w:rsidR="00AF036E" w:rsidRDefault="008B4883" w:rsidP="008B4883">
      <w:pPr>
        <w:jc w:val="both"/>
      </w:pPr>
      <w:r>
        <w:lastRenderedPageBreak/>
        <w:t>N</w:t>
      </w:r>
      <w:r w:rsidRPr="001F7386">
        <w:t>a</w:t>
      </w:r>
      <w:r>
        <w:t>s duas</w:t>
      </w:r>
      <w:r w:rsidRPr="001F7386">
        <w:t xml:space="preserve"> última</w:t>
      </w:r>
      <w:r>
        <w:t>s</w:t>
      </w:r>
      <w:r w:rsidRPr="001F7386">
        <w:t xml:space="preserve"> década</w:t>
      </w:r>
      <w:r>
        <w:t>s</w:t>
      </w:r>
      <w:r w:rsidRPr="001F7386">
        <w:t xml:space="preserve">, em virtude do intenso desenvolvimento das tecnologias </w:t>
      </w:r>
      <w:r>
        <w:t>informacionais</w:t>
      </w:r>
      <w:r w:rsidRPr="001F7386">
        <w:t xml:space="preserve"> em rede </w:t>
      </w:r>
      <w:r>
        <w:t>e da centralidade da assumida pela informação nas diversas esferas da vida, as Universidades</w:t>
      </w:r>
      <w:r w:rsidRPr="001F7386">
        <w:t xml:space="preserve"> pass</w:t>
      </w:r>
      <w:r>
        <w:t>aram a ser chamadas</w:t>
      </w:r>
      <w:r w:rsidRPr="001F7386">
        <w:t xml:space="preserve"> a responder ao desafio de pensar as implicações </w:t>
      </w:r>
      <w:r>
        <w:t xml:space="preserve">culturais, </w:t>
      </w:r>
      <w:r w:rsidRPr="001F7386">
        <w:t xml:space="preserve">sociais e políticas do </w:t>
      </w:r>
      <w:r w:rsidRPr="00B647FC">
        <w:t>capital-informação</w:t>
      </w:r>
      <w:r>
        <w:t xml:space="preserve">. </w:t>
      </w:r>
      <w:r w:rsidRPr="008B4883">
        <w:t xml:space="preserve">Desse ponto de vista, </w:t>
      </w:r>
      <w:r w:rsidR="003E2DE7" w:rsidRPr="008B4883">
        <w:t>a</w:t>
      </w:r>
      <w:r w:rsidR="00316E25" w:rsidRPr="008B4883">
        <w:t xml:space="preserve">s tecnologias de informação e comunicação (TIC) têm ampliado as possibilidades de estabelecer intercâmbios diretos entre cidadãos comuns e as Universidades. </w:t>
      </w:r>
    </w:p>
    <w:p w:rsidR="00340559" w:rsidRDefault="00340559" w:rsidP="00340559">
      <w:pPr>
        <w:jc w:val="both"/>
      </w:pPr>
      <w:r>
        <w:t>A perplexidade em relação à excessiva imisção dos aparatos tecnológicos no mundo da vida também provocou nesse período discussões intensas sobre o fenômeno e fizeram repercutir as reflexões realizadas por Eco na década de 70 acerca das implicações da cultura</w:t>
      </w:r>
      <w:r w:rsidR="005E3061">
        <w:t>.</w:t>
      </w:r>
      <w:r>
        <w:t xml:space="preserve"> </w:t>
      </w:r>
    </w:p>
    <w:p w:rsidR="00397CCD" w:rsidRDefault="00397CCD" w:rsidP="00397CCD">
      <w:pPr>
        <w:jc w:val="both"/>
      </w:pPr>
      <w:r>
        <w:t>No contexto destas transformações, Jeanneret (2009) alerta que as Ciências Sociais não têm se questionado sobre o modo como os objetos culturais se transformam e atravessam os espaços sociais. Assinala ainda que a intensa vulgarização, característica da contemporaneidade, tem feições de criação ou reinvenção. Deste modo, os meios técnicos atuam gerando transformações no substrato simbólico.</w:t>
      </w:r>
    </w:p>
    <w:p w:rsidR="00397CCD" w:rsidRDefault="00397CCD" w:rsidP="00397CCD">
      <w:pPr>
        <w:spacing w:before="120" w:after="120"/>
      </w:pPr>
      <w:r>
        <w:t xml:space="preserve">Tais ambientes são demarcados por manifestações sociais porosas e fugidias. Isso implica dizer de incertezas e desassossegos permanentes em relação ao fenômeno e às formas de abordá-lo. </w:t>
      </w:r>
    </w:p>
    <w:p w:rsidR="00FB189F" w:rsidRDefault="00FB189F" w:rsidP="00FB189F">
      <w:pPr>
        <w:jc w:val="both"/>
      </w:pPr>
      <w:r>
        <w:t>A Web e os demais dispositivos midiáticos disponíveis atualmente se constituíram num espaço por onde trafega um precioso conhecimento em construção. São palestras, aulas, seminários, colóquios, entrevistas, emissões jornalísticas que podem contribuir significativamente no avanço de pesquisas embrionárias e para o surgimento de novas tecnologias sociais. Muitas vezes no curso de entrevistas, eventos científicos, aulas os sujeitos enunciam questões importantes que, só mais tardiamente, serão retomadas em experimentos, artigos e capítulos de livros ou iniciativas de mobilização social.</w:t>
      </w:r>
    </w:p>
    <w:p w:rsidR="00FB189F" w:rsidRDefault="00FB189F" w:rsidP="00FB189F"/>
    <w:p w:rsidR="00FB189F" w:rsidRDefault="00FB189F" w:rsidP="00FB189F">
      <w:pPr>
        <w:jc w:val="both"/>
      </w:pPr>
      <w:r>
        <w:t xml:space="preserve">Nesse sentido, a experiência internacional (http://semioweb.msh-paris.fr/AAR) aponta para a viabilidade e pertinência de iniciativas </w:t>
      </w:r>
      <w:r w:rsidR="005E3061">
        <w:t>acadêmicas</w:t>
      </w:r>
      <w:r>
        <w:t xml:space="preserve"> com o intuito de disseminar um patrimônio audiovisual de alto nível envolvendo o tratamento sistemático dos gêneros discursivos disponíveis em mídia audiovisual digital.</w:t>
      </w:r>
    </w:p>
    <w:p w:rsidR="00FB189F" w:rsidRDefault="00FB189F" w:rsidP="00FB189F">
      <w:pPr>
        <w:jc w:val="both"/>
      </w:pPr>
      <w:r>
        <w:t>Contudo até o momento essas ações ainda se vinculam</w:t>
      </w:r>
      <w:r w:rsidR="002D2067">
        <w:t xml:space="preserve"> </w:t>
      </w:r>
      <w:r w:rsidR="005E3061">
        <w:t>às</w:t>
      </w:r>
      <w:r>
        <w:t xml:space="preserve"> experiências pontuais das redes televisivas que constituem um </w:t>
      </w:r>
      <w:r w:rsidRPr="005E3061">
        <w:rPr>
          <w:i/>
        </w:rPr>
        <w:t>savoir–faire</w:t>
      </w:r>
      <w:r>
        <w:t xml:space="preserve"> pouco disseminado em outros contextos.</w:t>
      </w:r>
    </w:p>
    <w:p w:rsidR="00FB189F" w:rsidRDefault="00FB189F" w:rsidP="00FB189F">
      <w:pPr>
        <w:pStyle w:val="normal0"/>
        <w:spacing w:before="200" w:after="200"/>
        <w:ind w:left="720"/>
        <w:jc w:val="both"/>
      </w:pPr>
      <w:r>
        <w:rPr>
          <w:i/>
        </w:rPr>
        <w:t xml:space="preserve">“Apesar de existir um gigantesco acervo de filmes e vídeos, produzidos ao longo de décadas, é fato que uma quantidade extraordinária dessas imagens continua, simplesmente, inacessível à grande maioria de usuários, sejam eles pessoas leigas, professores ou pesquisadores. Podemos dizer que, se há um paradigma que define o século XX, é o de ter sido o século de geração de imagens. A democratização e a disponibilização dos conteúdos dos centros de documentação e arquivos de imagem </w:t>
      </w:r>
      <w:r>
        <w:rPr>
          <w:i/>
        </w:rPr>
        <w:lastRenderedPageBreak/>
        <w:t>pedem instrumentos precisos de indexação e recuperação dessas imagens. Só então poderemos considerar o surgimento de uma nova linguagem de comunicação essencialmente visual e universal, transmitida pelas redes virtuais de informação.” (Brasil, 2005: p.130).</w:t>
      </w:r>
    </w:p>
    <w:p w:rsidR="00FB189F" w:rsidRDefault="00FB189F" w:rsidP="00FB189F">
      <w:pPr>
        <w:jc w:val="both"/>
      </w:pPr>
      <w:r>
        <w:t>Embora faça referência ao projeto Youtube, criado por Chad Hurley, Steve Chen e Jawed Karim em 2005, os canais de vídeos desenvolvidos em espaços acadêmicos tomam como ponto de partida a liberdade de expressão e a produção desenvolvida no âmbito da comunicação popular fortalecidas, sobretudo na década de 1980 no processo de redemocratização do país. Naquele contexto, a participação das universidades foi fundamental para a criação de acervos audiovisuais alternativos aos discursos hegemônicos, junto às comunidades.</w:t>
      </w:r>
    </w:p>
    <w:p w:rsidR="00316E25" w:rsidRDefault="00316E25" w:rsidP="00397CCD">
      <w:pPr>
        <w:jc w:val="both"/>
      </w:pPr>
      <w:r w:rsidRPr="000C20BD">
        <w:t>No Brasil, existem diferentes projetos que visam apoiar o alargamento da presença social dos cidadãos comuns em ambientes digitais</w:t>
      </w:r>
      <w:r>
        <w:t xml:space="preserve">, assim como </w:t>
      </w:r>
      <w:r w:rsidR="00FB189F">
        <w:t>n</w:t>
      </w:r>
      <w:r>
        <w:t>o diálogo intra e extramuros das Universidades</w:t>
      </w:r>
      <w:r w:rsidRPr="000C20BD">
        <w:t>.</w:t>
      </w:r>
      <w:r w:rsidR="005E3061">
        <w:t xml:space="preserve"> Um exemplo exitoso é o Museu da Pessoa, um museu virtual de histórias de vida. </w:t>
      </w:r>
    </w:p>
    <w:p w:rsidR="005E3061" w:rsidRDefault="005E3061" w:rsidP="00397CCD">
      <w:pPr>
        <w:jc w:val="both"/>
      </w:pPr>
    </w:p>
    <w:p w:rsidR="008B4883" w:rsidRPr="000C20BD" w:rsidRDefault="00E93EB9" w:rsidP="00397CCD">
      <w:pPr>
        <w:jc w:val="both"/>
      </w:pPr>
      <w:r>
        <w:t>Em 2012, a</w:t>
      </w:r>
      <w:r w:rsidR="008B4883" w:rsidRPr="000C20BD">
        <w:t xml:space="preserve"> Universidade Federal de Minas Gerais (UFMG) </w:t>
      </w:r>
      <w:r w:rsidR="008B4883">
        <w:t xml:space="preserve">criou </w:t>
      </w:r>
      <w:r w:rsidR="008B4883" w:rsidRPr="000C20BD">
        <w:t xml:space="preserve">o </w:t>
      </w:r>
      <w:r w:rsidR="00397CCD">
        <w:t xml:space="preserve">Programa </w:t>
      </w:r>
      <w:r w:rsidR="008B4883" w:rsidRPr="000C20BD">
        <w:t xml:space="preserve">Saberes Plurais, um museu virtual </w:t>
      </w:r>
      <w:r w:rsidR="00397CCD">
        <w:t>que se orienta pelas</w:t>
      </w:r>
      <w:r w:rsidR="008B4883" w:rsidRPr="000C20BD">
        <w:t xml:space="preserve"> narrativas, memórias e histórias de</w:t>
      </w:r>
      <w:r>
        <w:t xml:space="preserve"> vida dos</w:t>
      </w:r>
      <w:r w:rsidR="008B4883" w:rsidRPr="000C20BD">
        <w:t xml:space="preserve"> cidadãos comuns. Este museu é um espaço colaborativo aberto </w:t>
      </w:r>
      <w:r w:rsidR="00FB189F">
        <w:t xml:space="preserve">que tem </w:t>
      </w:r>
      <w:r w:rsidR="008B4883" w:rsidRPr="000C20BD">
        <w:t>com</w:t>
      </w:r>
      <w:r w:rsidR="00FB189F">
        <w:t>o</w:t>
      </w:r>
      <w:r w:rsidR="008B4883" w:rsidRPr="000C20BD">
        <w:t xml:space="preserve"> propósito ampliar a participação dos indivíduos na construção da memória social brasileira. Seu objetivo é ampliar os espaços de produção, disseminação e compartilhamento de dispositivos multimodais dedicados à imaginação, memória e oralidade popular. </w:t>
      </w:r>
    </w:p>
    <w:p w:rsidR="008B4883" w:rsidRDefault="008B4883" w:rsidP="00397CCD">
      <w:pPr>
        <w:jc w:val="both"/>
      </w:pPr>
      <w:r w:rsidRPr="000C20BD">
        <w:t xml:space="preserve">O </w:t>
      </w:r>
      <w:r w:rsidR="00397CCD">
        <w:t>programa</w:t>
      </w:r>
      <w:r w:rsidRPr="000C20BD">
        <w:t xml:space="preserve"> visa reforçar o papel histórico, a participação e o empoderamento das classes populares, através da democratização de recursos e dispositivos de informação e da consolidação de metodologias que estimulem autonomia esclarecida </w:t>
      </w:r>
      <w:r>
        <w:t xml:space="preserve">dos cidadãos </w:t>
      </w:r>
      <w:r w:rsidRPr="000C20BD">
        <w:t xml:space="preserve">na construção de suas narrativas. Possui caráter interdisciplinar </w:t>
      </w:r>
      <w:r>
        <w:t xml:space="preserve">e </w:t>
      </w:r>
      <w:r w:rsidRPr="000C20BD">
        <w:t xml:space="preserve">integra ações de extensão, ensino e pesquisa. De forma orgânica e institucional, tem </w:t>
      </w:r>
      <w:r w:rsidR="00397CCD">
        <w:t>por</w:t>
      </w:r>
      <w:r w:rsidRPr="000C20BD">
        <w:t xml:space="preserve"> objetivo produzir dispositivos que registrem os saberes intergeracionais estabelecido</w:t>
      </w:r>
      <w:r>
        <w:t>s</w:t>
      </w:r>
      <w:r w:rsidRPr="000C20BD">
        <w:t xml:space="preserve"> entre os mestres de ofício </w:t>
      </w:r>
      <w:r>
        <w:t xml:space="preserve">e </w:t>
      </w:r>
      <w:r w:rsidRPr="000C20BD">
        <w:t>os jovens aprendizes.</w:t>
      </w:r>
    </w:p>
    <w:p w:rsidR="008B4883" w:rsidRPr="000C20BD" w:rsidRDefault="008B4883" w:rsidP="00397CCD">
      <w:pPr>
        <w:jc w:val="both"/>
      </w:pPr>
      <w:r w:rsidRPr="000C20BD">
        <w:t xml:space="preserve">Neste trabalho é apresentado o </w:t>
      </w:r>
      <w:r w:rsidR="00397CCD">
        <w:t>Programa extensionista</w:t>
      </w:r>
      <w:r w:rsidRPr="000C20BD">
        <w:t xml:space="preserve"> </w:t>
      </w:r>
      <w:r w:rsidR="00397CCD">
        <w:t>“</w:t>
      </w:r>
      <w:r w:rsidRPr="000C20BD">
        <w:t>Saberes Plurais</w:t>
      </w:r>
      <w:r w:rsidR="00397CCD">
        <w:t>”</w:t>
      </w:r>
      <w:r>
        <w:t xml:space="preserve"> </w:t>
      </w:r>
      <w:r w:rsidRPr="000C20BD">
        <w:t xml:space="preserve">(http://www.ufmg.br/saberesplurais), a metodologia de trabalho e </w:t>
      </w:r>
      <w:r>
        <w:t xml:space="preserve">a </w:t>
      </w:r>
      <w:r w:rsidRPr="000C20BD">
        <w:t>análise de autobiografias audiovisuais de mestres artesãos, a fim de identificar e analisar as práticas socioculturais e trajetórias das gerações</w:t>
      </w:r>
      <w:r w:rsidR="00FB189F">
        <w:t xml:space="preserve"> envolvidos com a preservação do patrimônio material e imaterial do Vale do Jequitinhonha</w:t>
      </w:r>
      <w:r w:rsidRPr="000C20BD">
        <w:t>. Fo</w:t>
      </w:r>
      <w:r>
        <w:t>i também analisado o impacto desses elementos</w:t>
      </w:r>
      <w:r w:rsidRPr="000C20BD">
        <w:t xml:space="preserve"> na formação da visão de mundo, </w:t>
      </w:r>
      <w:r>
        <w:t>n</w:t>
      </w:r>
      <w:r w:rsidRPr="000C20BD">
        <w:t xml:space="preserve">a preservação do patrimônio cultural e </w:t>
      </w:r>
      <w:r>
        <w:t xml:space="preserve">na </w:t>
      </w:r>
      <w:r w:rsidRPr="000C20BD">
        <w:t>concepção de sociedade compartilhada pelas novas gerações.</w:t>
      </w:r>
    </w:p>
    <w:p w:rsidR="008B4883" w:rsidRPr="000C20BD" w:rsidRDefault="008B4883" w:rsidP="008B4883">
      <w:pPr>
        <w:jc w:val="both"/>
        <w:rPr>
          <w:sz w:val="24"/>
          <w:szCs w:val="24"/>
        </w:rPr>
      </w:pPr>
    </w:p>
    <w:p w:rsidR="007E5BE9" w:rsidRDefault="007E5BE9">
      <w:pPr>
        <w:spacing w:after="200" w:line="276" w:lineRule="auto"/>
        <w:rPr>
          <w:b/>
        </w:rPr>
      </w:pPr>
    </w:p>
    <w:p w:rsidR="008B4883" w:rsidRPr="00397CCD" w:rsidRDefault="00661391" w:rsidP="00397CCD">
      <w:pPr>
        <w:rPr>
          <w:b/>
        </w:rPr>
      </w:pPr>
      <w:r>
        <w:rPr>
          <w:b/>
        </w:rPr>
        <w:t>Extensão Universitária, c</w:t>
      </w:r>
      <w:r w:rsidR="00397CCD" w:rsidRPr="00397CCD">
        <w:rPr>
          <w:b/>
        </w:rPr>
        <w:t xml:space="preserve">ultura participativa e a metodologia </w:t>
      </w:r>
      <w:r w:rsidR="00397CCD" w:rsidRPr="00397CCD">
        <w:rPr>
          <w:b/>
          <w:i/>
        </w:rPr>
        <w:t>digital storytelling</w:t>
      </w:r>
    </w:p>
    <w:p w:rsidR="00661391" w:rsidRDefault="00661391" w:rsidP="00661391">
      <w:pPr>
        <w:pStyle w:val="Citao"/>
      </w:pPr>
    </w:p>
    <w:p w:rsidR="00661391" w:rsidRDefault="00661391" w:rsidP="00661391">
      <w:r>
        <w:t>De acordo com o FORPROEX 1987, a ext</w:t>
      </w:r>
      <w:r w:rsidR="00B4444A">
        <w:t>e</w:t>
      </w:r>
      <w:r>
        <w:t xml:space="preserve">nsão universitária é, </w:t>
      </w:r>
    </w:p>
    <w:p w:rsidR="00661391" w:rsidRDefault="00661391" w:rsidP="00661391"/>
    <w:p w:rsidR="00661391" w:rsidRDefault="00B4444A" w:rsidP="00661391">
      <w:pPr>
        <w:pStyle w:val="Citao"/>
      </w:pPr>
      <w:r>
        <w:t>“o</w:t>
      </w:r>
      <w:r w:rsidR="00661391">
        <w:t xml:space="preserve"> processo educativo, cultural e científico que articula o Ensino e a Pesquisa de forma indissociável e viabiliza a relação transformadora entre Universidade e Sociedade. A Extensão é uma via de mão-dupla, com trânsito assegurado à comunidade acadêmica, que encontrará, na sociedade, a oportunidade de elaboração da </w:t>
      </w:r>
      <w:r w:rsidR="002D2067">
        <w:t>práxis</w:t>
      </w:r>
      <w:r w:rsidR="00661391">
        <w:t xml:space="preserve"> de um conhecimento acadêmico. No retorno à Universidade, docentes e discentes trarão um aprendizado que, submetido à reflexão teórica, será acrescido àquele conhecimento. </w:t>
      </w:r>
    </w:p>
    <w:p w:rsidR="00661391" w:rsidRDefault="00661391" w:rsidP="00661391">
      <w:pPr>
        <w:pStyle w:val="Citao"/>
      </w:pPr>
      <w:r>
        <w:t>Esse fluxo, que estabelece a troca de saberes sistematizados, acadêmico e popular, terá como consequências a produção do conhecimento resultante do confronto com a realidade brasileira e regional, a democratização do conhecimento acadêmico e a participação efetiva da comunidade na atuação da Universidade.</w:t>
      </w:r>
    </w:p>
    <w:p w:rsidR="00B4444A" w:rsidRDefault="00661391" w:rsidP="00661391">
      <w:pPr>
        <w:pStyle w:val="Citao"/>
      </w:pPr>
      <w:r>
        <w:t>Além de instrumentalizadora deste processo dialético de teoria/prática, a Extensão é um trabalho interdisciplinar que favorece a visão integrada do social. (FORPROEX, 1987)</w:t>
      </w:r>
      <w:r w:rsidR="00B643D2">
        <w:rPr>
          <w:rStyle w:val="Refdenotaderodap"/>
        </w:rPr>
        <w:footnoteReference w:id="2"/>
      </w:r>
      <w:r>
        <w:t xml:space="preserve">. </w:t>
      </w:r>
    </w:p>
    <w:p w:rsidR="00B4444A" w:rsidRDefault="00B4444A" w:rsidP="00B4444A"/>
    <w:p w:rsidR="00661391" w:rsidRDefault="00B4444A" w:rsidP="00B643D2">
      <w:r>
        <w:t>Essa concepção de extensão</w:t>
      </w:r>
      <w:r w:rsidR="00B643D2">
        <w:t xml:space="preserve"> se traduz nas seguintes diretrizes conforme a política nacional de Extensão Universitária</w:t>
      </w:r>
      <w:r w:rsidR="00B643D2">
        <w:rPr>
          <w:rStyle w:val="Refdenotaderodap"/>
        </w:rPr>
        <w:footnoteReference w:id="3"/>
      </w:r>
      <w:r w:rsidR="00B643D2">
        <w:t>:</w:t>
      </w:r>
    </w:p>
    <w:p w:rsidR="00B643D2" w:rsidRPr="00FB189F" w:rsidRDefault="00B643D2" w:rsidP="00FB189F">
      <w:pPr>
        <w:pStyle w:val="PargrafodaLista"/>
        <w:numPr>
          <w:ilvl w:val="0"/>
          <w:numId w:val="2"/>
        </w:numPr>
        <w:jc w:val="both"/>
        <w:rPr>
          <w:rFonts w:ascii="Times New Roman" w:hAnsi="Times New Roman"/>
          <w:color w:val="auto"/>
          <w:sz w:val="24"/>
          <w:szCs w:val="24"/>
        </w:rPr>
      </w:pPr>
      <w:r w:rsidRPr="00FB189F">
        <w:rPr>
          <w:b/>
          <w:bCs/>
        </w:rPr>
        <w:t>Interação Dialógica</w:t>
      </w:r>
      <w:r w:rsidRPr="00B643D2">
        <w:t xml:space="preserve"> - A diretriz Interação Dialógica orienta o desenvolvimento de relações entre Universidade e setores sociais marcadas pelo diálogo e troca de saberes, superando-se, assim, o discurso da hegemonia</w:t>
      </w:r>
      <w:r w:rsidR="002D2067" w:rsidRPr="00B643D2">
        <w:t xml:space="preserve"> </w:t>
      </w:r>
      <w:r w:rsidRPr="00B643D2">
        <w:t xml:space="preserve">acadêmica e substituindo-o pela ideia de aliança com movimentos, setores e organizações sociais. Não se trata mais de “estender à sociedade o conhecimento acumulado pela Universidade”, mas de produzir, em interação com a sociedade, um conhecimento novo. Um conhecimento que contribua para a superação da desigualdade e da exclusão social e para a construção de uma sociedade mais justa, ética e democrática. </w:t>
      </w:r>
    </w:p>
    <w:p w:rsidR="00B643D2" w:rsidRPr="00FB189F" w:rsidRDefault="00B643D2" w:rsidP="00FB189F">
      <w:pPr>
        <w:pStyle w:val="PargrafodaLista"/>
        <w:numPr>
          <w:ilvl w:val="0"/>
          <w:numId w:val="2"/>
        </w:numPr>
        <w:jc w:val="both"/>
        <w:rPr>
          <w:rFonts w:ascii="Times New Roman" w:hAnsi="Times New Roman"/>
          <w:color w:val="auto"/>
          <w:sz w:val="24"/>
          <w:szCs w:val="24"/>
        </w:rPr>
      </w:pPr>
      <w:r w:rsidRPr="00FB189F">
        <w:rPr>
          <w:b/>
          <w:bCs/>
        </w:rPr>
        <w:t>Interdisciplinaridade e Interprofissionalidade</w:t>
      </w:r>
      <w:r w:rsidRPr="00B643D2">
        <w:t xml:space="preserve"> - O suposto dessa diretriz é que a combinação de especialização e visão holista pode ser materializada pela interação de modelos, conceitos e metodologias oriundos de várias disciplinas e áreas do conhecimento, assim como pela construção de alianças intersetoriais, interorganizacionais e interprofissionais. Dessa maneira, espera-se imprimir às ações </w:t>
      </w:r>
      <w:r w:rsidRPr="00B643D2">
        <w:lastRenderedPageBreak/>
        <w:t xml:space="preserve">de Extensão Universitária a consistência teórica e operacional </w:t>
      </w:r>
      <w:r w:rsidR="00881C95">
        <w:t>de que sua efetividade depende.</w:t>
      </w:r>
    </w:p>
    <w:p w:rsidR="00B643D2" w:rsidRPr="00FB189F" w:rsidRDefault="00B643D2" w:rsidP="00FB189F">
      <w:pPr>
        <w:pStyle w:val="PargrafodaLista"/>
        <w:numPr>
          <w:ilvl w:val="0"/>
          <w:numId w:val="2"/>
        </w:numPr>
        <w:jc w:val="both"/>
        <w:rPr>
          <w:rFonts w:ascii="Times New Roman" w:hAnsi="Times New Roman"/>
          <w:color w:val="auto"/>
          <w:sz w:val="24"/>
          <w:szCs w:val="24"/>
        </w:rPr>
      </w:pPr>
      <w:r w:rsidRPr="00FB189F">
        <w:rPr>
          <w:b/>
          <w:bCs/>
        </w:rPr>
        <w:t>Indissociabilidade Ensino – Pesquisa - Extensão</w:t>
      </w:r>
      <w:r w:rsidRPr="00B643D2">
        <w:t xml:space="preserve"> - A diretriz Indissociabilidade Ensino – Pesquisa - Extensão reafirma a Extensão Universitária como processo acadêmico. Nessa perspectiva, o suposto é que as ações de extensão adquirem maior efetividade se estiverem vinculadas ao processo de formação de pessoas (Ensino) e de geração de conhecimento (Pesquisa).</w:t>
      </w:r>
    </w:p>
    <w:p w:rsidR="00B643D2" w:rsidRPr="00FB189F" w:rsidRDefault="00B643D2" w:rsidP="00FB189F">
      <w:pPr>
        <w:pStyle w:val="PargrafodaLista"/>
        <w:numPr>
          <w:ilvl w:val="0"/>
          <w:numId w:val="2"/>
        </w:numPr>
        <w:jc w:val="both"/>
        <w:rPr>
          <w:rFonts w:ascii="Times New Roman" w:hAnsi="Times New Roman"/>
          <w:color w:val="auto"/>
          <w:sz w:val="24"/>
          <w:szCs w:val="24"/>
        </w:rPr>
      </w:pPr>
      <w:r w:rsidRPr="00FB189F">
        <w:rPr>
          <w:b/>
          <w:bCs/>
        </w:rPr>
        <w:t xml:space="preserve">Impacto na Formação do Estudante </w:t>
      </w:r>
      <w:r>
        <w:t>–</w:t>
      </w:r>
      <w:r w:rsidRPr="00B643D2">
        <w:t xml:space="preserve"> As atividades de Extensão Universitária constituem aportes decisivos à formação do estudante, seja pela ampliação do universo de referência que ensejam, seja pelo contato direto com as grandes questões contemporâneas que possibilitam. Esses resultados permitem o enriquecimento da experiência discente em termos teóricos e metodológicos, ao mesmo tempo em que abrem espaços para reafirmação e materialização dos compromissos éticos e solidários da Universidade Pública brasileira. </w:t>
      </w:r>
    </w:p>
    <w:p w:rsidR="00B643D2" w:rsidRDefault="00B643D2" w:rsidP="00FB189F">
      <w:pPr>
        <w:pStyle w:val="PargrafodaLista"/>
        <w:numPr>
          <w:ilvl w:val="0"/>
          <w:numId w:val="2"/>
        </w:numPr>
        <w:jc w:val="both"/>
      </w:pPr>
      <w:r w:rsidRPr="00FB189F">
        <w:rPr>
          <w:b/>
          <w:bCs/>
        </w:rPr>
        <w:t>Impacto e Transformação Social</w:t>
      </w:r>
      <w:r w:rsidRPr="00B643D2">
        <w:t xml:space="preserve"> - A diretriz Impacto e Transformação Social reafirma a Extensão Universitária como o mecanismo por meio do qual se estabelece a inter-relação da Universidade com os outros setores da sociedade, com vistas a uma atuação transformadora, voltada para os interesses e necessidades da maioria da população e propiciadora do desenvolvimento social e regional, assim como para o aprimoramento das políticas públicas. A expectativa é de que, com essa diretriz, a Extensão Universitária contribua para o processo de (re)construção da Nação, uma comunidade de destino, ou de (re)construção da polis, a comunidade política. Nesse sentido, a diretriz Impacto e Transformação Sociais imprime à Extensão Universitária um caráter essencialmente político. </w:t>
      </w:r>
    </w:p>
    <w:p w:rsidR="00A825C5" w:rsidRDefault="00A825C5" w:rsidP="00A825C5">
      <w:pPr>
        <w:jc w:val="both"/>
      </w:pPr>
      <w:r>
        <w:t xml:space="preserve">A formação humana abordada desta perspectiva exige com frequência </w:t>
      </w:r>
      <w:r w:rsidR="00FB189F">
        <w:t xml:space="preserve">a </w:t>
      </w:r>
      <w:r>
        <w:t xml:space="preserve">abertura, </w:t>
      </w:r>
      <w:r w:rsidR="00FB189F">
        <w:t>o</w:t>
      </w:r>
      <w:r w:rsidR="00340559">
        <w:t xml:space="preserve"> </w:t>
      </w:r>
      <w:r>
        <w:t xml:space="preserve">espírito gregário, </w:t>
      </w:r>
      <w:r w:rsidR="00FB189F">
        <w:t xml:space="preserve">a </w:t>
      </w:r>
      <w:r>
        <w:t xml:space="preserve">responsabilidade e senso crítico e coletivo na produção do conhecimento, afinal a </w:t>
      </w:r>
      <w:r w:rsidRPr="00DC7B3A">
        <w:rPr>
          <w:i/>
        </w:rPr>
        <w:t>episteme</w:t>
      </w:r>
      <w:r>
        <w:t xml:space="preserve"> não pode prescindir do sujeito social dado que “o objeto é a continuação do sujeito por outros meios.” </w:t>
      </w:r>
    </w:p>
    <w:p w:rsidR="00316E25" w:rsidRDefault="00316E25" w:rsidP="00397CCD">
      <w:pPr>
        <w:jc w:val="both"/>
      </w:pPr>
      <w:r w:rsidRPr="000C20BD">
        <w:t xml:space="preserve">De acordo com Jenkins (2006) a cultura participativa permitiu </w:t>
      </w:r>
      <w:r w:rsidR="00803463">
        <w:t>ao</w:t>
      </w:r>
      <w:r w:rsidRPr="000C20BD">
        <w:t xml:space="preserve"> usuário comum apropriar-se dos artefatos culturais do nosso tempo</w:t>
      </w:r>
      <w:r>
        <w:t>,</w:t>
      </w:r>
      <w:r w:rsidRPr="000C20BD">
        <w:t xml:space="preserve"> a partir de seus próprios termos</w:t>
      </w:r>
      <w:r>
        <w:t>,</w:t>
      </w:r>
      <w:r w:rsidRPr="000C20BD">
        <w:t xml:space="preserve"> provocando seleções, inflexões, justaposições e mensagens de recirculação. Neste contexto, as narrativas transmídia constituem uma rede de micro discursos que abre espaço para a incorporação do ponto de vista do sujeito comum </w:t>
      </w:r>
      <w:r>
        <w:t xml:space="preserve">e permite </w:t>
      </w:r>
      <w:r w:rsidRPr="000C20BD">
        <w:t>que essa pluralidade de vozes seja</w:t>
      </w:r>
      <w:r>
        <w:t xml:space="preserve"> evocada e distribuída</w:t>
      </w:r>
      <w:r w:rsidRPr="000C20BD">
        <w:t xml:space="preserve"> em múltiplas plataformas</w:t>
      </w:r>
      <w:r>
        <w:t xml:space="preserve"> tecnológicas</w:t>
      </w:r>
      <w:r w:rsidRPr="000C20BD">
        <w:t>.</w:t>
      </w:r>
    </w:p>
    <w:p w:rsidR="004F653E" w:rsidRDefault="004F653E" w:rsidP="004F653E">
      <w:pPr>
        <w:jc w:val="both"/>
      </w:pPr>
      <w:r>
        <w:t xml:space="preserve">Trata–se das culturas da participação contemporâneas em que, </w:t>
      </w:r>
      <w:r w:rsidR="00FB189F">
        <w:t>devido</w:t>
      </w:r>
      <w:r>
        <w:t xml:space="preserve"> à maior acessibilidade das tecnologias digitais</w:t>
      </w:r>
      <w:r w:rsidR="00340559">
        <w:t xml:space="preserve">, ao </w:t>
      </w:r>
      <w:r>
        <w:t xml:space="preserve">barateamento dos dispositivos técnicos e ao caráter amigável </w:t>
      </w:r>
      <w:r w:rsidR="00340559">
        <w:t xml:space="preserve">a eles incorporado, </w:t>
      </w:r>
      <w:r>
        <w:t xml:space="preserve">os sujeitos comuns são convidados a propor narrativas </w:t>
      </w:r>
      <w:r>
        <w:lastRenderedPageBreak/>
        <w:t>de seu cotidiano e a participar ativamente na criação e circulação de novos conteúdos (Jenkins apud Burgess &amp; Green, 2009: p. 10).</w:t>
      </w:r>
    </w:p>
    <w:p w:rsidR="004F653E" w:rsidRDefault="004F653E" w:rsidP="00397CCD">
      <w:pPr>
        <w:jc w:val="both"/>
      </w:pPr>
    </w:p>
    <w:p w:rsidR="00316E25" w:rsidRPr="000C20BD" w:rsidRDefault="00316E25" w:rsidP="00397CCD">
      <w:pPr>
        <w:jc w:val="both"/>
      </w:pPr>
      <w:r w:rsidRPr="000C20BD">
        <w:t xml:space="preserve">No contexto acadêmico, </w:t>
      </w:r>
      <w:r w:rsidRPr="000C20BD">
        <w:rPr>
          <w:i/>
        </w:rPr>
        <w:t>o digital Storytelling</w:t>
      </w:r>
      <w:r w:rsidRPr="000C20BD">
        <w:t xml:space="preserve"> tem a finalidade de articular, por meio de uma perspectiva social, a lacuna deixada pelo turbilhão de bits e bytes da tecnologia. O método refaz o caminho de inúmeros sujeitos sociais que buscam articular a pluralidade discursiva e demonstrar os múltiplos significados da vida em sociedade </w:t>
      </w:r>
      <w:r>
        <w:t>na construção das</w:t>
      </w:r>
      <w:r w:rsidRPr="000C20BD">
        <w:t xml:space="preserve"> memórias sociais. </w:t>
      </w:r>
    </w:p>
    <w:p w:rsidR="00316E25" w:rsidRDefault="00316E25" w:rsidP="00397CCD">
      <w:pPr>
        <w:jc w:val="both"/>
      </w:pPr>
      <w:r w:rsidRPr="000C20BD">
        <w:t>O método de produção de coleções audiovisua</w:t>
      </w:r>
      <w:r>
        <w:t xml:space="preserve">is </w:t>
      </w:r>
      <w:r w:rsidRPr="000C20BD">
        <w:t xml:space="preserve">adotado </w:t>
      </w:r>
      <w:r>
        <w:t xml:space="preserve">no </w:t>
      </w:r>
      <w:r w:rsidR="007E5BE9">
        <w:t>programa extensionista</w:t>
      </w:r>
      <w:r>
        <w:t xml:space="preserve"> </w:t>
      </w:r>
      <w:r w:rsidRPr="000C20BD">
        <w:t>é baseado n</w:t>
      </w:r>
      <w:r w:rsidR="00F16880">
        <w:t xml:space="preserve">o trabalho desenvolvido pelo </w:t>
      </w:r>
      <w:r w:rsidRPr="000C20BD">
        <w:t xml:space="preserve">Centro de Digital Storytelling (http://www.storycenter.org/index1.html) </w:t>
      </w:r>
      <w:r w:rsidR="00F16880">
        <w:t xml:space="preserve">e pelo Museu da Pessoa (www.museudapessoa.net) </w:t>
      </w:r>
      <w:r w:rsidRPr="000C20BD">
        <w:t xml:space="preserve">e tem como objetivo proporcionar a aprendizagem e </w:t>
      </w:r>
      <w:r>
        <w:t xml:space="preserve">a </w:t>
      </w:r>
      <w:r w:rsidRPr="000C20BD">
        <w:t xml:space="preserve">consolidação da narrativa digital, o registro, a sistematização e disseminação </w:t>
      </w:r>
      <w:r>
        <w:t xml:space="preserve">dos </w:t>
      </w:r>
      <w:r w:rsidRPr="000C20BD">
        <w:t>discurso</w:t>
      </w:r>
      <w:r w:rsidR="00397CCD">
        <w:t>s</w:t>
      </w:r>
      <w:r w:rsidRPr="000C20BD">
        <w:t xml:space="preserve"> </w:t>
      </w:r>
      <w:r>
        <w:t xml:space="preserve">coletivos e o </w:t>
      </w:r>
      <w:r w:rsidRPr="000C20BD">
        <w:t xml:space="preserve">conhecimento das tecnologias digitais na formação de coleções de histórias orais </w:t>
      </w:r>
      <w:r>
        <w:t xml:space="preserve">dos sujeitos </w:t>
      </w:r>
      <w:r w:rsidRPr="000C20BD">
        <w:t>comuns.</w:t>
      </w:r>
    </w:p>
    <w:p w:rsidR="007E5BE9" w:rsidRDefault="00340559" w:rsidP="007E5BE9">
      <w:pPr>
        <w:jc w:val="both"/>
      </w:pPr>
      <w:r>
        <w:t>O método permitiu evidenciar a multiplicidade de histórias e pontos de vista que compõem</w:t>
      </w:r>
      <w:r w:rsidR="000B3145">
        <w:t xml:space="preserve"> a</w:t>
      </w:r>
      <w:r w:rsidR="002D2067">
        <w:t xml:space="preserve"> </w:t>
      </w:r>
      <w:r w:rsidR="000B3145">
        <w:t>sociedade brasileira.</w:t>
      </w:r>
      <w:r>
        <w:t xml:space="preserve">  </w:t>
      </w:r>
    </w:p>
    <w:p w:rsidR="00E9103B" w:rsidRDefault="00E9103B" w:rsidP="007E5BE9">
      <w:pPr>
        <w:jc w:val="both"/>
      </w:pPr>
    </w:p>
    <w:p w:rsidR="0063625A" w:rsidRDefault="0063625A" w:rsidP="00397CCD">
      <w:pPr>
        <w:jc w:val="both"/>
        <w:rPr>
          <w:b/>
        </w:rPr>
      </w:pPr>
    </w:p>
    <w:p w:rsidR="007E5BE9" w:rsidRPr="000B3145" w:rsidRDefault="00E9103B" w:rsidP="00397CCD">
      <w:pPr>
        <w:jc w:val="both"/>
        <w:rPr>
          <w:b/>
        </w:rPr>
      </w:pPr>
      <w:r w:rsidRPr="000B3145">
        <w:rPr>
          <w:b/>
        </w:rPr>
        <w:t xml:space="preserve">O Museu virtual “Saberes Plurais“  </w:t>
      </w:r>
    </w:p>
    <w:p w:rsidR="00397CCD" w:rsidRDefault="00397CCD" w:rsidP="00397CCD">
      <w:pPr>
        <w:jc w:val="both"/>
      </w:pPr>
    </w:p>
    <w:p w:rsidR="007410EB" w:rsidRDefault="007410EB" w:rsidP="00AF036E">
      <w:pPr>
        <w:jc w:val="both"/>
      </w:pPr>
      <w:r>
        <w:t xml:space="preserve">O Museu virtual “Saberes Plurais“ vincula-se ao projeto Cartografias Culturais transmidiáticas: registro e difusão das memórias intergeracionais dos artesãos do Vale do </w:t>
      </w:r>
      <w:r w:rsidR="002D2067">
        <w:t xml:space="preserve">Jequitinhonha, </w:t>
      </w:r>
      <w:r>
        <w:t>coordenado pela Coordenadoria de Políticas de Inclusão Informacional, um órgão vinculado à Pró- Reitoria de Extensão da UFMG e tem por objetivo identificar, sistematizar, organizar, produzir e disseminar informações e conhecimentos de interesse público na interação Universidade-Sociedade. Orienta-se por uma perspectiva transdisciplinar no desenvolvimento de projetos e ações e tem como perspectiva a democratização do acesso à informação. Adota tecnologias de informação e comunicação em rede como uma dimensão instrumental importante, mas não exclusiva, na condução dos projetos, produtos e serviços.</w:t>
      </w:r>
    </w:p>
    <w:p w:rsidR="00D629C4" w:rsidRDefault="00D629C4" w:rsidP="00AF036E">
      <w:pPr>
        <w:jc w:val="both"/>
      </w:pPr>
    </w:p>
    <w:p w:rsidR="00D629C4" w:rsidRDefault="00D629C4" w:rsidP="00D629C4">
      <w:pPr>
        <w:jc w:val="center"/>
      </w:pPr>
      <w:r>
        <w:rPr>
          <w:noProof/>
        </w:rPr>
        <w:lastRenderedPageBreak/>
        <w:drawing>
          <wp:inline distT="0" distB="0" distL="0" distR="0">
            <wp:extent cx="4856704" cy="2347943"/>
            <wp:effectExtent l="19050" t="0" r="1046"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1430" cy="2350228"/>
                    </a:xfrm>
                    <a:prstGeom prst="rect">
                      <a:avLst/>
                    </a:prstGeom>
                    <a:noFill/>
                    <a:ln w="9525">
                      <a:noFill/>
                      <a:miter lim="800000"/>
                      <a:headEnd/>
                      <a:tailEnd/>
                    </a:ln>
                  </pic:spPr>
                </pic:pic>
              </a:graphicData>
            </a:graphic>
          </wp:inline>
        </w:drawing>
      </w:r>
    </w:p>
    <w:p w:rsidR="00D629C4" w:rsidRPr="00D629C4" w:rsidRDefault="00D629C4" w:rsidP="00D629C4">
      <w:pPr>
        <w:jc w:val="center"/>
        <w:rPr>
          <w:sz w:val="18"/>
        </w:rPr>
      </w:pPr>
      <w:r w:rsidRPr="00D629C4">
        <w:rPr>
          <w:sz w:val="18"/>
        </w:rPr>
        <w:t>Imagem 1 – site do projeto</w:t>
      </w:r>
    </w:p>
    <w:p w:rsidR="00D629C4" w:rsidRDefault="00D629C4" w:rsidP="000B3145">
      <w:pPr>
        <w:jc w:val="both"/>
      </w:pPr>
    </w:p>
    <w:p w:rsidR="007410EB" w:rsidRDefault="000B3145" w:rsidP="000B3145">
      <w:pPr>
        <w:jc w:val="both"/>
      </w:pPr>
      <w:r>
        <w:t>O museu virtual, como parte do princípio de democratização dos saberes acadêmicos e populares</w:t>
      </w:r>
      <w:r w:rsidR="00881C95">
        <w:t>,</w:t>
      </w:r>
      <w:r>
        <w:t xml:space="preserve"> tem por objetivo </w:t>
      </w:r>
      <w:bookmarkStart w:id="0" w:name="h.4b5sqe7ua2rz" w:colFirst="0" w:colLast="0"/>
      <w:bookmarkEnd w:id="0"/>
      <w:r>
        <w:t>a</w:t>
      </w:r>
      <w:r w:rsidR="007410EB">
        <w:t>poiar o registro, a produção, a sistematização e o compartilhamento de histórias de vida e memórias do imaginário popular de Minas Gerais em ambientes digitais;</w:t>
      </w:r>
      <w:r>
        <w:t xml:space="preserve"> f</w:t>
      </w:r>
      <w:r w:rsidR="007410EB">
        <w:t xml:space="preserve">omentar práticas e registros comunitários do imaginário, memórias e oralidade popular como forma de fortalecer os saberes intergeracionais; </w:t>
      </w:r>
      <w:r>
        <w:t>p</w:t>
      </w:r>
      <w:r w:rsidR="007410EB">
        <w:t>otencializar</w:t>
      </w:r>
      <w:r w:rsidR="002D2067">
        <w:t xml:space="preserve"> </w:t>
      </w:r>
      <w:r w:rsidR="007410EB">
        <w:t>e fomentar o registro da memória dos mestres de ofício e dos saberes intergeracionais produzidos e compartilhados nos processos de criação e produção em contextos comunitários, tomando como referência a sensibilidade e o respeito ao saber local e os princípios éticos no tratamento, edição e difusão das narrativas populares e d</w:t>
      </w:r>
      <w:r>
        <w:t>os documentos delas decorrentes; p</w:t>
      </w:r>
      <w:r w:rsidR="007410EB">
        <w:t>rivilegiar a dimensão estética do conhecimento nas formas de expressão do imaginário popular, tendo como base a narrativa, os processos e a poética da criação;</w:t>
      </w:r>
      <w:r>
        <w:t xml:space="preserve"> c</w:t>
      </w:r>
      <w:r w:rsidR="007410EB">
        <w:t xml:space="preserve">ontribuir, em âmbito nacional e internacional, para a divulgação do conhecimento das formas de expressão do imaginário e dos saberes dos mestres de ofício de Minas Gerais, visando promover o reconhecimento de sua contribuição na constituição do patrimônio </w:t>
      </w:r>
      <w:r>
        <w:t>material e imaterial brasileiro; c</w:t>
      </w:r>
      <w:r w:rsidR="007410EB">
        <w:t>onstituir um fórum popular e acadêmico dedicado à formação humana, a produção recursos informacionais, a promoção e a divulgação de iniciativas destinadas ao registro do patrimônio imaterial do Vale do Jequitinhonha, a sustentabilidade dos modelos comunitários de circulação de produtos e manifestações culturais tomando como referência o fortalecimento da cidadania cultural como direito e a auton</w:t>
      </w:r>
      <w:r>
        <w:t>omia esclarecida como princípio e p</w:t>
      </w:r>
      <w:r w:rsidR="007410EB">
        <w:t>otencializar o protagonismo histórico, a participação e o empoderamento das camadas populares, através da democratização dos recursos e dos dispositivos informacionais</w:t>
      </w:r>
      <w:r w:rsidR="002D2067">
        <w:t xml:space="preserve"> </w:t>
      </w:r>
      <w:r w:rsidR="007410EB">
        <w:t>e da autonomia esclarecida na construção de suas narrativas e na constituição da memória social brasileira.</w:t>
      </w:r>
    </w:p>
    <w:p w:rsidR="00803463" w:rsidRPr="00881C95" w:rsidRDefault="00881C95" w:rsidP="00881C95">
      <w:pPr>
        <w:jc w:val="both"/>
      </w:pPr>
      <w:bookmarkStart w:id="1" w:name="h.ut51c9nu3236" w:colFirst="0" w:colLast="0"/>
      <w:bookmarkStart w:id="2" w:name="h.cq3ztvvxpdl" w:colFirst="0" w:colLast="0"/>
      <w:bookmarkEnd w:id="1"/>
      <w:bookmarkEnd w:id="2"/>
      <w:r w:rsidRPr="00881C95">
        <w:lastRenderedPageBreak/>
        <w:t>O Museu “Saberes Plurais” está disponível em plat</w:t>
      </w:r>
      <w:r>
        <w:t xml:space="preserve">aforma colaborativa online que estimula e permite </w:t>
      </w:r>
      <w:r w:rsidRPr="00881C95">
        <w:t xml:space="preserve">simultaneamente a colaboração e a </w:t>
      </w:r>
      <w:r>
        <w:t>expansão das histórias de vida e das memórias coletivas dos ofícios e saberes populares.</w:t>
      </w:r>
    </w:p>
    <w:p w:rsidR="00881C95" w:rsidRDefault="00881C95" w:rsidP="00E9103B">
      <w:pPr>
        <w:rPr>
          <w:b/>
        </w:rPr>
      </w:pPr>
    </w:p>
    <w:p w:rsidR="007410EB" w:rsidRDefault="007410EB" w:rsidP="00E9103B">
      <w:pPr>
        <w:rPr>
          <w:b/>
        </w:rPr>
      </w:pPr>
      <w:r w:rsidRPr="00E9103B">
        <w:rPr>
          <w:b/>
        </w:rPr>
        <w:t>Metodologia</w:t>
      </w:r>
    </w:p>
    <w:p w:rsidR="0063625A" w:rsidRPr="00E9103B" w:rsidRDefault="0063625A" w:rsidP="0063625A">
      <w:pPr>
        <w:pStyle w:val="Citao"/>
      </w:pPr>
      <w:r>
        <w:t>“</w:t>
      </w:r>
      <w:r w:rsidRPr="0063625A">
        <w:t>A única</w:t>
      </w:r>
      <w:r>
        <w:t xml:space="preserve"> </w:t>
      </w:r>
      <w:r w:rsidRPr="0063625A">
        <w:t>coisa que as pessoas querem é ser reconhecidas, justificadas e</w:t>
      </w:r>
      <w:r>
        <w:t xml:space="preserve"> </w:t>
      </w:r>
      <w:r w:rsidRPr="0063625A">
        <w:t xml:space="preserve">terem uma </w:t>
      </w:r>
      <w:r>
        <w:t>s</w:t>
      </w:r>
      <w:r w:rsidRPr="0063625A">
        <w:t>ingularidade no mundo, de qualquer tipo. É isso que</w:t>
      </w:r>
      <w:r>
        <w:t xml:space="preserve"> </w:t>
      </w:r>
      <w:r w:rsidRPr="0063625A">
        <w:t>eu busco, a singularidade.</w:t>
      </w:r>
      <w:r>
        <w:t>” (COUTINHO,</w:t>
      </w:r>
      <w:r w:rsidR="00F253E6">
        <w:t>2006: p. 194)</w:t>
      </w:r>
    </w:p>
    <w:p w:rsidR="007410EB" w:rsidRDefault="007410EB" w:rsidP="007410EB">
      <w:pPr>
        <w:pStyle w:val="normal0"/>
      </w:pPr>
    </w:p>
    <w:p w:rsidR="007410EB" w:rsidRDefault="007410EB" w:rsidP="004A2276">
      <w:pPr>
        <w:jc w:val="both"/>
      </w:pPr>
      <w:r>
        <w:t>O pro</w:t>
      </w:r>
      <w:r w:rsidR="00803463">
        <w:t>grama</w:t>
      </w:r>
      <w:r>
        <w:t xml:space="preserve"> dedica-se à realização de oficinas de Digital Storytelling em comunidades parceiras no Vale do Jequitinhonha, onde </w:t>
      </w:r>
      <w:r w:rsidR="00355DA6">
        <w:t>se encontram</w:t>
      </w:r>
      <w:r>
        <w:t xml:space="preserve"> os grandes mestres artesãos já identificados ao longo dos anos de trabalho na região pelas equipes do Programa Polo de Integração da UFMG no Vale do Jequitinhonha e, em especial, pela equipe do projeto Artesanato Cooperativo. A seleção dos locais onde são realizadas as oficinas é feita pelas equipes do Programa juntamente com os representantes das associações de artesãos.</w:t>
      </w:r>
    </w:p>
    <w:p w:rsidR="00881C95" w:rsidRDefault="00881C95" w:rsidP="004A2276">
      <w:pPr>
        <w:jc w:val="both"/>
      </w:pPr>
      <w:r>
        <w:t>Na primeira etapa do projeto buscou-se identificar os mestres de ofício mais idosos e menos repertoriados em outras iniciativas de registros de saberes populares.</w:t>
      </w:r>
    </w:p>
    <w:p w:rsidR="007410EB" w:rsidRDefault="007410EB" w:rsidP="004A2276">
      <w:pPr>
        <w:jc w:val="both"/>
      </w:pPr>
      <w:r>
        <w:t>O método de produção dos acervos audiovisuais toma por base o trabalho do Center for Digital Storytelling (http://www.storycenter.org/index1.html) e</w:t>
      </w:r>
      <w:r w:rsidR="00F253E6">
        <w:t xml:space="preserve"> pelo Museu da Pessoa (www.museudapessoa.net)</w:t>
      </w:r>
      <w:r>
        <w:t xml:space="preserve"> </w:t>
      </w:r>
      <w:r w:rsidR="00F253E6">
        <w:t xml:space="preserve">e </w:t>
      </w:r>
      <w:r>
        <w:t>visa proporcionar o aprendizado</w:t>
      </w:r>
      <w:r w:rsidR="002D2067">
        <w:t xml:space="preserve"> </w:t>
      </w:r>
      <w:r w:rsidR="00F253E6">
        <w:t xml:space="preserve">a </w:t>
      </w:r>
      <w:r>
        <w:t>consolidação de narrativas digitais, o registro e a sistematização e difusão do discurso coletivo das comunidades sobre os saberes intergeracionais, além do conhecimento de tecnologias digitais na formação de acervos de relatos orais.</w:t>
      </w:r>
    </w:p>
    <w:p w:rsidR="00A72AFC" w:rsidRDefault="00A72AFC" w:rsidP="00E9103B">
      <w:pPr>
        <w:jc w:val="both"/>
      </w:pPr>
    </w:p>
    <w:p w:rsidR="00E9103B" w:rsidRPr="000C20BD" w:rsidRDefault="00E9103B" w:rsidP="00E9103B">
      <w:pPr>
        <w:jc w:val="both"/>
      </w:pPr>
      <w:r w:rsidRPr="000C20BD">
        <w:t>Nesta etapa</w:t>
      </w:r>
      <w:r>
        <w:t xml:space="preserve">, </w:t>
      </w:r>
      <w:r w:rsidR="00F253E6">
        <w:t xml:space="preserve">o </w:t>
      </w:r>
      <w:r>
        <w:t xml:space="preserve">programa extensionista “Saberes Plurais” </w:t>
      </w:r>
      <w:r w:rsidRPr="000C20BD">
        <w:t xml:space="preserve">dedicou-se às memórias, narrativas e </w:t>
      </w:r>
      <w:r>
        <w:t xml:space="preserve">os </w:t>
      </w:r>
      <w:r w:rsidRPr="000C20BD">
        <w:t xml:space="preserve">conhecimentos de artesãos e mestres </w:t>
      </w:r>
      <w:r>
        <w:t>de ofício</w:t>
      </w:r>
      <w:r w:rsidRPr="000C20BD">
        <w:t xml:space="preserve"> do Vale do Jequitinhonha. Para </w:t>
      </w:r>
      <w:r>
        <w:t>tanto</w:t>
      </w:r>
      <w:r w:rsidRPr="000C20BD">
        <w:t>, realizaram-se entrevistas com os 15 mestres artesãos e seus aprendizes, a fim de conhecer os princípios da aprendizagem cultural e social, as implicações contextuais para as narrativas dos cidadãos comuns e para a preservação do patrimônio material e imaterial.</w:t>
      </w:r>
    </w:p>
    <w:p w:rsidR="00E9103B" w:rsidRDefault="00E9103B" w:rsidP="00E9103B">
      <w:pPr>
        <w:jc w:val="both"/>
      </w:pPr>
    </w:p>
    <w:p w:rsidR="00E9103B" w:rsidRDefault="00E9103B" w:rsidP="004A2276">
      <w:pPr>
        <w:jc w:val="both"/>
      </w:pPr>
    </w:p>
    <w:p w:rsidR="00E9103B" w:rsidRDefault="00E9103B">
      <w:pPr>
        <w:spacing w:after="200" w:line="276" w:lineRule="auto"/>
      </w:pPr>
    </w:p>
    <w:p w:rsidR="00D629C4" w:rsidRDefault="00D629C4">
      <w:pPr>
        <w:spacing w:after="200" w:line="276" w:lineRule="auto"/>
        <w:rPr>
          <w:b/>
        </w:rPr>
      </w:pPr>
      <w:r>
        <w:rPr>
          <w:b/>
        </w:rPr>
        <w:br w:type="page"/>
      </w:r>
    </w:p>
    <w:p w:rsidR="00D52E4E" w:rsidRDefault="00803463">
      <w:pPr>
        <w:rPr>
          <w:b/>
        </w:rPr>
      </w:pPr>
      <w:r w:rsidRPr="00E9103B">
        <w:rPr>
          <w:b/>
        </w:rPr>
        <w:lastRenderedPageBreak/>
        <w:t>Considerações finais</w:t>
      </w:r>
    </w:p>
    <w:p w:rsidR="00F253E6" w:rsidRDefault="00F253E6" w:rsidP="00F253E6">
      <w:pPr>
        <w:pStyle w:val="Citao"/>
      </w:pPr>
    </w:p>
    <w:p w:rsidR="00F253E6" w:rsidRPr="00F253E6" w:rsidRDefault="00F253E6" w:rsidP="00F253E6">
      <w:pPr>
        <w:pStyle w:val="Citao"/>
      </w:pPr>
      <w:r>
        <w:t>“</w:t>
      </w:r>
      <w:r w:rsidRPr="00F253E6">
        <w:t>Às vezes ouço falar que a busca das histórias de vida dos</w:t>
      </w:r>
      <w:r>
        <w:t xml:space="preserve"> </w:t>
      </w:r>
      <w:r w:rsidRPr="00F253E6">
        <w:t xml:space="preserve">outros é uma forma de nos conhecermos. </w:t>
      </w:r>
    </w:p>
    <w:p w:rsidR="00F253E6" w:rsidRPr="00F253E6" w:rsidRDefault="00F253E6" w:rsidP="00F253E6">
      <w:pPr>
        <w:pStyle w:val="Citao"/>
      </w:pPr>
      <w:r w:rsidRPr="00F253E6">
        <w:t>Eu, retrospectivamente como sempre, sinto que o que me</w:t>
      </w:r>
      <w:r>
        <w:t xml:space="preserve"> </w:t>
      </w:r>
      <w:r w:rsidRPr="00F253E6">
        <w:t>ajuda a falar com as pessoas é que eu não tenho certeza de quem</w:t>
      </w:r>
      <w:r>
        <w:t xml:space="preserve"> </w:t>
      </w:r>
      <w:r w:rsidRPr="00F253E6">
        <w:t>eu sou. Para o filme é bom, para a vida não sei. Justamente, acho</w:t>
      </w:r>
      <w:r>
        <w:t xml:space="preserve"> </w:t>
      </w:r>
      <w:r w:rsidRPr="00F253E6">
        <w:t xml:space="preserve">que eu vou buscar um pouco da minha identidade no outro. </w:t>
      </w:r>
    </w:p>
    <w:p w:rsidR="00F253E6" w:rsidRDefault="00F253E6" w:rsidP="00F253E6">
      <w:pPr>
        <w:pStyle w:val="Citao"/>
      </w:pPr>
      <w:r w:rsidRPr="00F253E6">
        <w:t xml:space="preserve">O outro é constitutivo do “eu”. </w:t>
      </w:r>
    </w:p>
    <w:p w:rsidR="00F253E6" w:rsidRPr="00E9103B" w:rsidRDefault="00F253E6" w:rsidP="00F253E6">
      <w:pPr>
        <w:pStyle w:val="Citao"/>
      </w:pPr>
      <w:r w:rsidRPr="00F253E6">
        <w:t>Enfim, sem o outro eu não</w:t>
      </w:r>
      <w:r>
        <w:t xml:space="preserve"> </w:t>
      </w:r>
      <w:r w:rsidRPr="00F253E6">
        <w:t>existo e vice-versa</w:t>
      </w:r>
      <w:r>
        <w:t>”</w:t>
      </w:r>
      <w:r w:rsidRPr="00F253E6">
        <w:t xml:space="preserve"> </w:t>
      </w:r>
      <w:r>
        <w:t>(COUTINHO,2006: p. 19</w:t>
      </w:r>
      <w:r w:rsidR="00355DA6">
        <w:t>5</w:t>
      </w:r>
      <w:r>
        <w:t>)</w:t>
      </w:r>
    </w:p>
    <w:p w:rsidR="00F253E6" w:rsidRPr="00E9103B" w:rsidRDefault="00F253E6" w:rsidP="00F253E6">
      <w:pPr>
        <w:pStyle w:val="Citao"/>
      </w:pPr>
    </w:p>
    <w:p w:rsidR="00F253E6" w:rsidRDefault="00355DA6" w:rsidP="00803463">
      <w:pPr>
        <w:jc w:val="both"/>
      </w:pPr>
      <w:r>
        <w:t>O desenvolvimento da pesquisa extensionista no Vale do Jequitinhonha tem permitido a compreensão paulatina das filigranas que compõem e atam a vida, a biografia da ideia e as produções dos mestres de ofício e seus aprendizes.</w:t>
      </w:r>
    </w:p>
    <w:p w:rsidR="00F16880" w:rsidRDefault="00F16880" w:rsidP="00803463">
      <w:pPr>
        <w:jc w:val="both"/>
      </w:pPr>
      <w:r>
        <w:t>É</w:t>
      </w:r>
      <w:r w:rsidR="00196E2F">
        <w:t xml:space="preserve"> perceptível o fortalecimento dos</w:t>
      </w:r>
      <w:r>
        <w:t xml:space="preserve"> laços de solidariedade entre a Universidade, os artesãos e suas famílias. </w:t>
      </w:r>
    </w:p>
    <w:p w:rsidR="00562163" w:rsidRDefault="00562163" w:rsidP="00803463">
      <w:pPr>
        <w:jc w:val="both"/>
      </w:pPr>
      <w:r>
        <w:t xml:space="preserve">É também enriquecedora a experiência dos alunos envolvidos no projeto que passam a valorizar mais a própria história e dar sentido à sua trajetória no contexto acadêmico. </w:t>
      </w:r>
    </w:p>
    <w:p w:rsidR="00D629C4" w:rsidRDefault="00562163" w:rsidP="00803463">
      <w:pPr>
        <w:jc w:val="both"/>
      </w:pPr>
      <w:r>
        <w:t xml:space="preserve">Com relação ao </w:t>
      </w:r>
      <w:r w:rsidR="00803463">
        <w:t xml:space="preserve">saber intergeracional </w:t>
      </w:r>
      <w:r>
        <w:t xml:space="preserve">até o momento sistematizado no </w:t>
      </w:r>
      <w:r w:rsidR="00803463" w:rsidRPr="000C20BD">
        <w:t xml:space="preserve">Vale do Jequitinhonha </w:t>
      </w:r>
      <w:r>
        <w:t xml:space="preserve">observa-se que </w:t>
      </w:r>
      <w:r w:rsidR="00803463" w:rsidRPr="000C20BD">
        <w:t xml:space="preserve">apresenta </w:t>
      </w:r>
      <w:r w:rsidR="00D629C4">
        <w:t>as seguintes</w:t>
      </w:r>
      <w:r w:rsidR="00355DA6">
        <w:t xml:space="preserve"> características:</w:t>
      </w:r>
      <w:r w:rsidR="00803463" w:rsidRPr="000C20BD">
        <w:t xml:space="preserve"> </w:t>
      </w:r>
    </w:p>
    <w:p w:rsidR="00D629C4" w:rsidRDefault="00D629C4" w:rsidP="00D629C4">
      <w:pPr>
        <w:pStyle w:val="PargrafodaLista"/>
        <w:numPr>
          <w:ilvl w:val="0"/>
          <w:numId w:val="3"/>
        </w:numPr>
        <w:jc w:val="both"/>
      </w:pPr>
      <w:r>
        <w:t xml:space="preserve">Refere-se </w:t>
      </w:r>
      <w:r w:rsidR="00803463" w:rsidRPr="000C20BD">
        <w:t xml:space="preserve">principalmente sobre a condição das mulheres, vida no campo e condições sociais; </w:t>
      </w:r>
    </w:p>
    <w:p w:rsidR="00D629C4" w:rsidRDefault="00D629C4" w:rsidP="00D629C4">
      <w:pPr>
        <w:pStyle w:val="PargrafodaLista"/>
        <w:numPr>
          <w:ilvl w:val="0"/>
          <w:numId w:val="3"/>
        </w:numPr>
        <w:jc w:val="both"/>
      </w:pPr>
      <w:r>
        <w:t>É</w:t>
      </w:r>
      <w:r w:rsidR="00803463" w:rsidRPr="000C20BD">
        <w:t xml:space="preserve"> oral, mediado e compartilhado no contexto familiar e social; </w:t>
      </w:r>
    </w:p>
    <w:p w:rsidR="00D629C4" w:rsidRDefault="00D629C4" w:rsidP="00D629C4">
      <w:pPr>
        <w:pStyle w:val="PargrafodaLista"/>
        <w:numPr>
          <w:ilvl w:val="0"/>
          <w:numId w:val="3"/>
        </w:numPr>
        <w:jc w:val="both"/>
      </w:pPr>
      <w:r>
        <w:t>A</w:t>
      </w:r>
      <w:r w:rsidR="00803463" w:rsidRPr="000C20BD">
        <w:t xml:space="preserve">dota como referência, os </w:t>
      </w:r>
      <w:r w:rsidR="00196E2F">
        <w:t>valores estéticos e culturais dos</w:t>
      </w:r>
      <w:r w:rsidR="00803463" w:rsidRPr="000C20BD">
        <w:t xml:space="preserve"> cidadãos comuns; </w:t>
      </w:r>
    </w:p>
    <w:p w:rsidR="00D629C4" w:rsidRDefault="00D629C4" w:rsidP="00D629C4">
      <w:pPr>
        <w:pStyle w:val="PargrafodaLista"/>
        <w:numPr>
          <w:ilvl w:val="0"/>
          <w:numId w:val="3"/>
        </w:numPr>
        <w:jc w:val="both"/>
      </w:pPr>
      <w:r>
        <w:t>É</w:t>
      </w:r>
      <w:r w:rsidR="00803463" w:rsidRPr="000C20BD">
        <w:t xml:space="preserve"> um registro de memória; </w:t>
      </w:r>
    </w:p>
    <w:p w:rsidR="00E9528F" w:rsidRDefault="00E9528F" w:rsidP="00D629C4">
      <w:pPr>
        <w:pStyle w:val="PargrafodaLista"/>
        <w:numPr>
          <w:ilvl w:val="0"/>
          <w:numId w:val="3"/>
        </w:numPr>
        <w:jc w:val="both"/>
      </w:pPr>
      <w:r>
        <w:t>Apresenta críticas sociais e vis</w:t>
      </w:r>
      <w:r w:rsidR="00196E2F">
        <w:t>ões</w:t>
      </w:r>
      <w:r w:rsidR="002D2067">
        <w:t xml:space="preserve"> </w:t>
      </w:r>
      <w:r>
        <w:t>de mundo plasmadas em obras. Nesse sentido, se traduz em agudez de espírito crític</w:t>
      </w:r>
      <w:r w:rsidR="00196E2F">
        <w:t>o atravessado</w:t>
      </w:r>
      <w:r>
        <w:t xml:space="preserve"> por esperança, arte e trabalho;</w:t>
      </w:r>
    </w:p>
    <w:p w:rsidR="00803463" w:rsidRDefault="00D629C4" w:rsidP="00562163">
      <w:pPr>
        <w:pStyle w:val="PargrafodaLista"/>
        <w:numPr>
          <w:ilvl w:val="0"/>
          <w:numId w:val="3"/>
        </w:numPr>
        <w:jc w:val="both"/>
      </w:pPr>
      <w:r>
        <w:t>É</w:t>
      </w:r>
      <w:r w:rsidR="00803463" w:rsidRPr="000C20BD">
        <w:t xml:space="preserve"> salvífico e envolve a natureza onírica da arte em um</w:t>
      </w:r>
      <w:r w:rsidR="00562163">
        <w:t>a</w:t>
      </w:r>
      <w:r w:rsidR="00803463" w:rsidRPr="000C20BD">
        <w:t xml:space="preserve"> amálgama </w:t>
      </w:r>
      <w:r w:rsidR="00196E2F">
        <w:t>composta também</w:t>
      </w:r>
      <w:r w:rsidR="002D2067">
        <w:t xml:space="preserve"> </w:t>
      </w:r>
      <w:r w:rsidR="00196E2F">
        <w:t xml:space="preserve">por representações </w:t>
      </w:r>
      <w:r w:rsidR="00803463" w:rsidRPr="000C20BD">
        <w:t>da realidade social.</w:t>
      </w:r>
      <w:r w:rsidR="00562163">
        <w:t xml:space="preserve"> Assim, compõe-se de projeções dos sonhos pessoalmente acalentados em articulação com as condições de possibilidade da </w:t>
      </w:r>
      <w:r w:rsidR="00196E2F">
        <w:t xml:space="preserve">vida ordinária. </w:t>
      </w:r>
    </w:p>
    <w:p w:rsidR="00B643D2" w:rsidRDefault="00196E2F" w:rsidP="00E9528F">
      <w:pPr>
        <w:jc w:val="both"/>
      </w:pPr>
      <w:r>
        <w:t>Finalmente, constata-se que o</w:t>
      </w:r>
      <w:r w:rsidR="00E9528F">
        <w:t xml:space="preserve"> registro das memórias dos cidadãos comuns do Vale do Jequitinhonha tem </w:t>
      </w:r>
      <w:r>
        <w:t xml:space="preserve">fortalecido os </w:t>
      </w:r>
      <w:r w:rsidR="00E9528F">
        <w:t>diálogos intra e extramuros da Universidade. A comunhão do vivido</w:t>
      </w:r>
      <w:r w:rsidR="00E93EB9">
        <w:t>,</w:t>
      </w:r>
      <w:r w:rsidR="00E9528F">
        <w:t xml:space="preserve"> posto n</w:t>
      </w:r>
      <w:r w:rsidR="00E93EB9">
        <w:t xml:space="preserve">o </w:t>
      </w:r>
      <w:r w:rsidR="00E9528F">
        <w:t>diálogo franco</w:t>
      </w:r>
      <w:r w:rsidR="00E93EB9">
        <w:t>,</w:t>
      </w:r>
      <w:r w:rsidR="00E9528F">
        <w:t xml:space="preserve"> reforça as convicções na função educativa da extensão universitária e </w:t>
      </w:r>
      <w:r>
        <w:t xml:space="preserve">evidencia </w:t>
      </w:r>
      <w:r w:rsidR="00E9528F">
        <w:t xml:space="preserve">a potencialidade </w:t>
      </w:r>
      <w:r>
        <w:t xml:space="preserve">transformadora dos saberes intergeracionais entre os sujeitos que compõem essa experiência, seja no contexto acadêmico ou nos ateliês de terra batida regados a singeleza no Vale do Jequitinhonha.  </w:t>
      </w:r>
      <w:r w:rsidR="00B643D2">
        <w:br w:type="page"/>
      </w:r>
    </w:p>
    <w:p w:rsidR="00B4444A" w:rsidRPr="00B643D2" w:rsidRDefault="00B4444A">
      <w:pPr>
        <w:rPr>
          <w:b/>
        </w:rPr>
      </w:pPr>
      <w:r w:rsidRPr="00B643D2">
        <w:rPr>
          <w:b/>
        </w:rPr>
        <w:lastRenderedPageBreak/>
        <w:t>Referências</w:t>
      </w:r>
    </w:p>
    <w:p w:rsidR="00B643D2" w:rsidRDefault="00B643D2" w:rsidP="00B643D2">
      <w:pPr>
        <w:jc w:val="both"/>
      </w:pPr>
    </w:p>
    <w:p w:rsidR="00B4444A" w:rsidRDefault="00B4444A" w:rsidP="00E93EB9">
      <w:pPr>
        <w:jc w:val="both"/>
      </w:pPr>
      <w:r w:rsidRPr="00B643D2">
        <w:t>BRASIL. Fórum de Pró-Reitores de Extensão das Universidades Públicas Brasileiras-FORPROEX. Conceito de extensão, institucionalização e financiamento. Di</w:t>
      </w:r>
      <w:r w:rsidR="00B643D2">
        <w:t>s</w:t>
      </w:r>
      <w:r w:rsidRPr="00B643D2">
        <w:t xml:space="preserve">ponível em: </w:t>
      </w:r>
      <w:r w:rsidR="00B643D2" w:rsidRPr="00B643D2">
        <w:t>http://www.renex.org.br/documentos/Encontro-Nacional/1987-I-Encontro-Nacional-do-FORPROEX.pdf</w:t>
      </w:r>
      <w:r w:rsidRPr="00B643D2">
        <w:t xml:space="preserve"> </w:t>
      </w:r>
      <w:r w:rsidRPr="00B643D2">
        <w:cr/>
      </w:r>
    </w:p>
    <w:p w:rsidR="0063625A" w:rsidRDefault="0063625A" w:rsidP="00E93EB9">
      <w:pPr>
        <w:jc w:val="both"/>
      </w:pPr>
      <w:r>
        <w:t>COUTINHO, Eduardo. Na altura do olho.  In: WORCMAN, Karen e PEREIRA,</w:t>
      </w:r>
      <w:r w:rsidRPr="0063625A">
        <w:t xml:space="preserve"> </w:t>
      </w:r>
      <w:r>
        <w:t xml:space="preserve">Jesus Vasquez. </w:t>
      </w:r>
      <w:r w:rsidRPr="0063625A">
        <w:rPr>
          <w:i/>
        </w:rPr>
        <w:t>História falada</w:t>
      </w:r>
      <w:r w:rsidRPr="0063625A">
        <w:t>: memória, rede e mudança social</w:t>
      </w:r>
      <w:r>
        <w:t xml:space="preserve">. São Paulo: SESC SP: Museu da Pessoa: Imprensa Oficial do Estado de São Paulo, 2006. </w:t>
      </w:r>
      <w:proofErr w:type="gramStart"/>
      <w:r w:rsidR="002D2067">
        <w:t>p.</w:t>
      </w:r>
      <w:proofErr w:type="gramEnd"/>
      <w:r w:rsidR="002D2067">
        <w:t>191-195</w:t>
      </w:r>
      <w:r>
        <w:t xml:space="preserve">. </w:t>
      </w:r>
    </w:p>
    <w:p w:rsidR="00E93EB9" w:rsidRDefault="00E93EB9" w:rsidP="00E93EB9">
      <w:pPr>
        <w:jc w:val="both"/>
        <w:rPr>
          <w:lang w:val="en-US"/>
        </w:rPr>
      </w:pPr>
    </w:p>
    <w:p w:rsidR="00E93EB9" w:rsidRDefault="00E93EB9" w:rsidP="00E93EB9">
      <w:pPr>
        <w:jc w:val="both"/>
      </w:pPr>
      <w:r w:rsidRPr="0025521B">
        <w:rPr>
          <w:lang w:val="en-US"/>
        </w:rPr>
        <w:t xml:space="preserve">JENKINS, Henry. Textual poachers: television fans &amp; participatory culture. </w:t>
      </w:r>
      <w:proofErr w:type="spellStart"/>
      <w:r>
        <w:t>New</w:t>
      </w:r>
      <w:proofErr w:type="spellEnd"/>
      <w:r>
        <w:t xml:space="preserve"> York: </w:t>
      </w:r>
      <w:proofErr w:type="spellStart"/>
      <w:r>
        <w:t>Routledge</w:t>
      </w:r>
      <w:proofErr w:type="spellEnd"/>
      <w:r>
        <w:t>, 2009.</w:t>
      </w:r>
    </w:p>
    <w:p w:rsidR="0063625A" w:rsidRDefault="0063625A" w:rsidP="00E93EB9">
      <w:pPr>
        <w:jc w:val="both"/>
      </w:pPr>
    </w:p>
    <w:p w:rsidR="00922399" w:rsidRPr="000F27C6" w:rsidRDefault="00922399" w:rsidP="00E93EB9">
      <w:pPr>
        <w:jc w:val="both"/>
        <w:rPr>
          <w:sz w:val="24"/>
          <w:szCs w:val="24"/>
        </w:rPr>
      </w:pPr>
      <w:r w:rsidRPr="00922399">
        <w:rPr>
          <w:sz w:val="24"/>
          <w:szCs w:val="24"/>
          <w:lang w:val="en-US"/>
        </w:rPr>
        <w:t xml:space="preserve">JEANNERET, Y. La relation entre médiation </w:t>
      </w:r>
      <w:proofErr w:type="gramStart"/>
      <w:r w:rsidRPr="00922399">
        <w:rPr>
          <w:sz w:val="24"/>
          <w:szCs w:val="24"/>
          <w:lang w:val="en-US"/>
        </w:rPr>
        <w:t>et</w:t>
      </w:r>
      <w:proofErr w:type="gramEnd"/>
      <w:r w:rsidRPr="00922399">
        <w:rPr>
          <w:sz w:val="24"/>
          <w:szCs w:val="24"/>
          <w:lang w:val="en-US"/>
        </w:rPr>
        <w:t xml:space="preserve"> usage dans les recherches en information-communication </w:t>
      </w:r>
      <w:r>
        <w:rPr>
          <w:sz w:val="24"/>
          <w:szCs w:val="24"/>
          <w:lang w:val="en-US"/>
        </w:rPr>
        <w:t>In:</w:t>
      </w:r>
      <w:r w:rsidRPr="00922399">
        <w:rPr>
          <w:sz w:val="24"/>
          <w:szCs w:val="24"/>
          <w:lang w:val="en-US"/>
        </w:rPr>
        <w:t xml:space="preserve"> </w:t>
      </w:r>
      <w:r w:rsidRPr="00922399">
        <w:rPr>
          <w:i/>
          <w:iCs/>
          <w:sz w:val="24"/>
          <w:szCs w:val="24"/>
          <w:lang w:val="en-US"/>
        </w:rPr>
        <w:t xml:space="preserve">1er. </w:t>
      </w:r>
      <w:r w:rsidRPr="00686DC3">
        <w:rPr>
          <w:i/>
          <w:iCs/>
          <w:sz w:val="24"/>
          <w:szCs w:val="24"/>
        </w:rPr>
        <w:t>Colloque médiations et usages des savoirs et de l’information; un dialogue France – Brésil</w:t>
      </w:r>
      <w:r w:rsidRPr="000F27C6">
        <w:rPr>
          <w:sz w:val="24"/>
          <w:szCs w:val="24"/>
        </w:rPr>
        <w:t>,</w:t>
      </w:r>
      <w:r w:rsidRPr="00686DC3">
        <w:rPr>
          <w:sz w:val="24"/>
          <w:szCs w:val="24"/>
        </w:rPr>
        <w:t xml:space="preserve"> </w:t>
      </w:r>
      <w:r w:rsidRPr="000F27C6">
        <w:rPr>
          <w:sz w:val="24"/>
          <w:szCs w:val="24"/>
        </w:rPr>
        <w:t>Rio de Janeiro: Fiocruz,</w:t>
      </w:r>
      <w:r>
        <w:rPr>
          <w:sz w:val="24"/>
          <w:szCs w:val="24"/>
        </w:rPr>
        <w:t xml:space="preserve"> 2008. </w:t>
      </w:r>
      <w:r w:rsidRPr="000F27C6">
        <w:rPr>
          <w:sz w:val="24"/>
          <w:szCs w:val="24"/>
        </w:rPr>
        <w:t xml:space="preserve"> p. 37-59. </w:t>
      </w:r>
    </w:p>
    <w:p w:rsidR="00922399" w:rsidRDefault="00922399" w:rsidP="00E93EB9">
      <w:pPr>
        <w:jc w:val="both"/>
      </w:pPr>
    </w:p>
    <w:p w:rsidR="00E9103B" w:rsidRDefault="00E9103B" w:rsidP="00E93EB9">
      <w:pPr>
        <w:jc w:val="both"/>
      </w:pPr>
      <w:r w:rsidRPr="00D10710">
        <w:t xml:space="preserve">LE VEN. Michel Marie. </w:t>
      </w:r>
      <w:r w:rsidRPr="00E9103B">
        <w:rPr>
          <w:i/>
        </w:rPr>
        <w:t>Dazinho</w:t>
      </w:r>
      <w:r w:rsidRPr="00D10710">
        <w:t>: um cristão nas minas. Belo Horizonte: CDI, 1998.</w:t>
      </w:r>
    </w:p>
    <w:p w:rsidR="00E9103B" w:rsidRDefault="00E9103B" w:rsidP="00E93EB9">
      <w:pPr>
        <w:jc w:val="both"/>
      </w:pPr>
    </w:p>
    <w:p w:rsidR="0063625A" w:rsidRDefault="00196E2F" w:rsidP="00E93EB9">
      <w:pPr>
        <w:jc w:val="both"/>
      </w:pPr>
      <w:r>
        <w:t xml:space="preserve">SABERES PLURAIS. </w:t>
      </w:r>
      <w:hyperlink r:id="rId9" w:history="1">
        <w:r w:rsidR="00E93EB9" w:rsidRPr="00126711">
          <w:rPr>
            <w:rStyle w:val="Hyperlink"/>
          </w:rPr>
          <w:t>http://www.ufmg.br/saberesplurais</w:t>
        </w:r>
      </w:hyperlink>
    </w:p>
    <w:p w:rsidR="00E93EB9" w:rsidRDefault="00E93EB9" w:rsidP="00E93EB9">
      <w:pPr>
        <w:jc w:val="both"/>
      </w:pPr>
    </w:p>
    <w:p w:rsidR="00922399" w:rsidRDefault="00922399" w:rsidP="00E93EB9">
      <w:pPr>
        <w:jc w:val="both"/>
        <w:rPr>
          <w:b/>
          <w:sz w:val="24"/>
        </w:rPr>
      </w:pPr>
    </w:p>
    <w:p w:rsidR="00922399" w:rsidRPr="00922399" w:rsidRDefault="00922399" w:rsidP="00922399">
      <w:pPr>
        <w:jc w:val="both"/>
        <w:rPr>
          <w:b/>
        </w:rPr>
      </w:pPr>
      <w:r w:rsidRPr="00922399">
        <w:rPr>
          <w:b/>
        </w:rPr>
        <w:t>Apoio</w:t>
      </w:r>
    </w:p>
    <w:p w:rsidR="00922399" w:rsidRPr="001E31FC" w:rsidRDefault="00922399" w:rsidP="00922399">
      <w:pPr>
        <w:jc w:val="both"/>
        <w:rPr>
          <w:sz w:val="24"/>
        </w:rPr>
      </w:pPr>
      <w:r>
        <w:rPr>
          <w:sz w:val="24"/>
        </w:rPr>
        <w:t xml:space="preserve">Esse trabalho conta com o apoio do Ministério da Educação, da </w:t>
      </w:r>
      <w:r w:rsidRPr="001E31FC">
        <w:rPr>
          <w:sz w:val="24"/>
        </w:rPr>
        <w:t>Fundação de Amparo à Pesquisa do Estado de Minas Ger</w:t>
      </w:r>
      <w:r>
        <w:rPr>
          <w:sz w:val="24"/>
        </w:rPr>
        <w:t>ais (</w:t>
      </w:r>
      <w:r w:rsidRPr="001E31FC">
        <w:rPr>
          <w:sz w:val="24"/>
        </w:rPr>
        <w:t>FAPEMIG</w:t>
      </w:r>
      <w:r>
        <w:rPr>
          <w:sz w:val="24"/>
        </w:rPr>
        <w:t>) e do Conselho Nacional de Pesquisa (CNPq).</w:t>
      </w:r>
      <w:r w:rsidRPr="001E31FC">
        <w:rPr>
          <w:sz w:val="24"/>
        </w:rPr>
        <w:t xml:space="preserve">   </w:t>
      </w:r>
    </w:p>
    <w:p w:rsidR="00922399" w:rsidRPr="001E31FC" w:rsidRDefault="00922399" w:rsidP="00922399">
      <w:pPr>
        <w:jc w:val="both"/>
        <w:rPr>
          <w:sz w:val="28"/>
          <w:szCs w:val="24"/>
        </w:rPr>
      </w:pPr>
    </w:p>
    <w:p w:rsidR="00922399" w:rsidRPr="00B643D2" w:rsidRDefault="00922399" w:rsidP="00B643D2">
      <w:pPr>
        <w:jc w:val="both"/>
      </w:pPr>
    </w:p>
    <w:sectPr w:rsidR="00922399" w:rsidRPr="00B643D2" w:rsidSect="00316E25">
      <w:footerReference w:type="default" r:id="rId10"/>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AA" w:rsidRDefault="00964BAA" w:rsidP="00586284">
      <w:pPr>
        <w:spacing w:line="240" w:lineRule="auto"/>
      </w:pPr>
      <w:r>
        <w:separator/>
      </w:r>
    </w:p>
  </w:endnote>
  <w:endnote w:type="continuationSeparator" w:id="0">
    <w:p w:rsidR="00964BAA" w:rsidRDefault="00964BAA" w:rsidP="005862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20067"/>
      <w:docPartObj>
        <w:docPartGallery w:val="Page Numbers (Bottom of Page)"/>
        <w:docPartUnique/>
      </w:docPartObj>
    </w:sdtPr>
    <w:sdtContent>
      <w:p w:rsidR="00E93EB9" w:rsidRDefault="00E93EB9">
        <w:pPr>
          <w:pStyle w:val="Rodap"/>
          <w:jc w:val="right"/>
        </w:pPr>
        <w:fldSimple w:instr=" PAGE   \* MERGEFORMAT ">
          <w:r>
            <w:rPr>
              <w:noProof/>
            </w:rPr>
            <w:t>6</w:t>
          </w:r>
        </w:fldSimple>
      </w:p>
    </w:sdtContent>
  </w:sdt>
  <w:p w:rsidR="00E93EB9" w:rsidRDefault="00E93E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AA" w:rsidRDefault="00964BAA" w:rsidP="00586284">
      <w:pPr>
        <w:spacing w:line="240" w:lineRule="auto"/>
      </w:pPr>
      <w:r>
        <w:separator/>
      </w:r>
    </w:p>
  </w:footnote>
  <w:footnote w:type="continuationSeparator" w:id="0">
    <w:p w:rsidR="00964BAA" w:rsidRDefault="00964BAA" w:rsidP="00586284">
      <w:pPr>
        <w:spacing w:line="240" w:lineRule="auto"/>
      </w:pPr>
      <w:r>
        <w:continuationSeparator/>
      </w:r>
    </w:p>
  </w:footnote>
  <w:footnote w:id="1">
    <w:p w:rsidR="00586284" w:rsidRDefault="00586284" w:rsidP="00586284">
      <w:pPr>
        <w:pStyle w:val="Textodenotaderodap"/>
      </w:pPr>
      <w:r>
        <w:rPr>
          <w:rStyle w:val="Refdenotaderodap"/>
        </w:rPr>
        <w:footnoteRef/>
      </w:r>
      <w:r>
        <w:t xml:space="preserve"> </w:t>
      </w:r>
      <w:r w:rsidRPr="00D10710">
        <w:t>LE VEN. Michel Marie. Dazinho: um cristão nas minas. Belo Horizonte: CDI, 1998.</w:t>
      </w:r>
    </w:p>
  </w:footnote>
  <w:footnote w:id="2">
    <w:p w:rsidR="00B643D2" w:rsidRDefault="00B643D2" w:rsidP="00B643D2">
      <w:pPr>
        <w:jc w:val="both"/>
      </w:pPr>
      <w:r>
        <w:rPr>
          <w:rStyle w:val="Refdenotaderodap"/>
        </w:rPr>
        <w:footnoteRef/>
      </w:r>
      <w:r>
        <w:t xml:space="preserve"> </w:t>
      </w:r>
      <w:r w:rsidRPr="00B643D2">
        <w:rPr>
          <w:sz w:val="18"/>
        </w:rPr>
        <w:t xml:space="preserve">BRASIL. Fórum de Pró-Reitores de Extensão das Universidades Públicas Brasileiras-FORPROEX. Conceito de extensão, institucionalização e financiamento. Disponível em: http://www.renex.org.br/documentos/Encontro-Nacional/1987-I-Encontro-Nacional-do-FORPROEX.pdf </w:t>
      </w:r>
      <w:r w:rsidRPr="00B643D2">
        <w:cr/>
      </w:r>
    </w:p>
  </w:footnote>
  <w:footnote w:id="3">
    <w:p w:rsidR="00B643D2" w:rsidRPr="00B643D2" w:rsidRDefault="00B643D2" w:rsidP="00B643D2">
      <w:pPr>
        <w:pStyle w:val="NormalWeb"/>
        <w:spacing w:before="0" w:beforeAutospacing="0" w:after="0" w:afterAutospacing="0"/>
        <w:jc w:val="both"/>
        <w:rPr>
          <w:sz w:val="22"/>
        </w:rPr>
      </w:pPr>
      <w:r>
        <w:rPr>
          <w:rStyle w:val="Refdenotaderodap"/>
        </w:rPr>
        <w:footnoteRef/>
      </w:r>
      <w:r>
        <w:t xml:space="preserve"> </w:t>
      </w:r>
      <w:r w:rsidRPr="00B643D2">
        <w:rPr>
          <w:rFonts w:ascii="Arial" w:hAnsi="Arial" w:cs="Arial"/>
          <w:sz w:val="18"/>
        </w:rPr>
        <w:t xml:space="preserve">BRASIL. Fórum de Pró-Reitores de Extensão das Universidades Públicas Brasileiras-FORPROEX.  Política Nacional de Extensão Universitária. Diponível em: </w:t>
      </w:r>
      <w:hyperlink r:id="rId1" w:history="1">
        <w:r w:rsidRPr="00B643D2">
          <w:rPr>
            <w:rFonts w:ascii="Arial" w:hAnsi="Arial" w:cs="Arial"/>
            <w:sz w:val="18"/>
          </w:rPr>
          <w:t>http://www.renex.org.br/documentos/2012-07-13-Politica-Nacional-de-Extensao.pdf</w:t>
        </w:r>
      </w:hyperlink>
    </w:p>
    <w:p w:rsidR="00B643D2" w:rsidRPr="00B643D2" w:rsidRDefault="00B643D2">
      <w:pPr>
        <w:pStyle w:val="Textodenotaderodap"/>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2C6A"/>
    <w:multiLevelType w:val="hybridMultilevel"/>
    <w:tmpl w:val="49C43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E9B1016"/>
    <w:multiLevelType w:val="hybridMultilevel"/>
    <w:tmpl w:val="D6F29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C631C7E"/>
    <w:multiLevelType w:val="multilevel"/>
    <w:tmpl w:val="86C6E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10EB"/>
    <w:rsid w:val="000B3145"/>
    <w:rsid w:val="001201F2"/>
    <w:rsid w:val="00196E2F"/>
    <w:rsid w:val="00243299"/>
    <w:rsid w:val="002D2067"/>
    <w:rsid w:val="00316E25"/>
    <w:rsid w:val="00340559"/>
    <w:rsid w:val="00355DA6"/>
    <w:rsid w:val="00397CCD"/>
    <w:rsid w:val="003E2DE7"/>
    <w:rsid w:val="004A2276"/>
    <w:rsid w:val="004F653E"/>
    <w:rsid w:val="00562163"/>
    <w:rsid w:val="00586284"/>
    <w:rsid w:val="005E3061"/>
    <w:rsid w:val="0063625A"/>
    <w:rsid w:val="00661391"/>
    <w:rsid w:val="007410EB"/>
    <w:rsid w:val="007E5BE9"/>
    <w:rsid w:val="00803463"/>
    <w:rsid w:val="00881C95"/>
    <w:rsid w:val="008B4883"/>
    <w:rsid w:val="00922399"/>
    <w:rsid w:val="00964BAA"/>
    <w:rsid w:val="00A72AFC"/>
    <w:rsid w:val="00A825C5"/>
    <w:rsid w:val="00AA3BDD"/>
    <w:rsid w:val="00AF036E"/>
    <w:rsid w:val="00B4444A"/>
    <w:rsid w:val="00B643D2"/>
    <w:rsid w:val="00B83D1C"/>
    <w:rsid w:val="00CD302E"/>
    <w:rsid w:val="00D35B2A"/>
    <w:rsid w:val="00D52E4E"/>
    <w:rsid w:val="00D629C4"/>
    <w:rsid w:val="00E9103B"/>
    <w:rsid w:val="00E93EB9"/>
    <w:rsid w:val="00E9528F"/>
    <w:rsid w:val="00F16880"/>
    <w:rsid w:val="00F253E6"/>
    <w:rsid w:val="00FB18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5"/>
    <w:pPr>
      <w:spacing w:after="0" w:line="360" w:lineRule="auto"/>
    </w:pPr>
    <w:rPr>
      <w:rFonts w:ascii="Arial" w:eastAsia="Arial" w:hAnsi="Arial" w:cs="Arial"/>
      <w:color w:val="000000"/>
      <w:lang w:eastAsia="pt-BR"/>
    </w:rPr>
  </w:style>
  <w:style w:type="paragraph" w:styleId="Ttulo1">
    <w:name w:val="heading 1"/>
    <w:basedOn w:val="Normal"/>
    <w:next w:val="Normal"/>
    <w:link w:val="Ttulo1Char"/>
    <w:uiPriority w:val="9"/>
    <w:qFormat/>
    <w:rsid w:val="00316E25"/>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0"/>
    <w:next w:val="normal0"/>
    <w:link w:val="Ttulo2Char"/>
    <w:rsid w:val="007410EB"/>
    <w:pPr>
      <w:spacing w:before="200"/>
      <w:contextualSpacing/>
      <w:outlineLvl w:val="1"/>
    </w:pPr>
    <w:rPr>
      <w:rFonts w:ascii="Trebuchet MS" w:eastAsia="Trebuchet MS" w:hAnsi="Trebuchet MS" w:cs="Trebuchet MS"/>
      <w:b/>
      <w:sz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10EB"/>
    <w:rPr>
      <w:rFonts w:ascii="Trebuchet MS" w:eastAsia="Trebuchet MS" w:hAnsi="Trebuchet MS" w:cs="Trebuchet MS"/>
      <w:b/>
      <w:color w:val="000000"/>
      <w:sz w:val="26"/>
      <w:lang w:eastAsia="pt-BR"/>
    </w:rPr>
  </w:style>
  <w:style w:type="paragraph" w:customStyle="1" w:styleId="normal0">
    <w:name w:val="normal"/>
    <w:rsid w:val="007410EB"/>
    <w:pPr>
      <w:spacing w:after="0"/>
    </w:pPr>
    <w:rPr>
      <w:rFonts w:ascii="Arial" w:eastAsia="Arial" w:hAnsi="Arial" w:cs="Arial"/>
      <w:color w:val="000000"/>
      <w:lang w:eastAsia="pt-BR"/>
    </w:rPr>
  </w:style>
  <w:style w:type="character" w:customStyle="1" w:styleId="Ttulo1Char">
    <w:name w:val="Título 1 Char"/>
    <w:basedOn w:val="Fontepargpadro"/>
    <w:link w:val="Ttulo1"/>
    <w:uiPriority w:val="9"/>
    <w:rsid w:val="00316E25"/>
    <w:rPr>
      <w:rFonts w:asciiTheme="majorHAnsi" w:eastAsiaTheme="majorEastAsia" w:hAnsiTheme="majorHAnsi" w:cstheme="majorBidi"/>
      <w:b/>
      <w:bCs/>
      <w:color w:val="365F91" w:themeColor="accent1" w:themeShade="BF"/>
      <w:sz w:val="28"/>
      <w:szCs w:val="28"/>
    </w:rPr>
  </w:style>
  <w:style w:type="paragraph" w:styleId="Citao">
    <w:name w:val="Quote"/>
    <w:basedOn w:val="Normal"/>
    <w:next w:val="Normal"/>
    <w:link w:val="CitaoChar"/>
    <w:uiPriority w:val="29"/>
    <w:qFormat/>
    <w:rsid w:val="00586284"/>
    <w:pPr>
      <w:spacing w:line="240" w:lineRule="auto"/>
      <w:ind w:left="1701"/>
      <w:jc w:val="both"/>
    </w:pPr>
    <w:rPr>
      <w:rFonts w:asciiTheme="minorHAnsi" w:eastAsiaTheme="minorHAnsi" w:hAnsiTheme="minorHAnsi" w:cstheme="minorBidi"/>
      <w:i/>
      <w:iCs/>
      <w:color w:val="000000" w:themeColor="text1"/>
      <w:sz w:val="20"/>
      <w:lang w:eastAsia="en-US"/>
    </w:rPr>
  </w:style>
  <w:style w:type="character" w:customStyle="1" w:styleId="CitaoChar">
    <w:name w:val="Citação Char"/>
    <w:basedOn w:val="Fontepargpadro"/>
    <w:link w:val="Citao"/>
    <w:uiPriority w:val="29"/>
    <w:rsid w:val="00586284"/>
    <w:rPr>
      <w:i/>
      <w:iCs/>
      <w:color w:val="000000" w:themeColor="text1"/>
      <w:sz w:val="20"/>
    </w:rPr>
  </w:style>
  <w:style w:type="paragraph" w:styleId="Textodenotaderodap">
    <w:name w:val="footnote text"/>
    <w:basedOn w:val="Normal"/>
    <w:link w:val="TextodenotaderodapChar"/>
    <w:uiPriority w:val="99"/>
    <w:semiHidden/>
    <w:unhideWhenUsed/>
    <w:rsid w:val="00586284"/>
    <w:pPr>
      <w:spacing w:line="240" w:lineRule="auto"/>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586284"/>
    <w:rPr>
      <w:sz w:val="20"/>
      <w:szCs w:val="20"/>
    </w:rPr>
  </w:style>
  <w:style w:type="character" w:styleId="Refdenotaderodap">
    <w:name w:val="footnote reference"/>
    <w:basedOn w:val="Fontepargpadro"/>
    <w:uiPriority w:val="99"/>
    <w:semiHidden/>
    <w:unhideWhenUsed/>
    <w:rsid w:val="00586284"/>
    <w:rPr>
      <w:vertAlign w:val="superscript"/>
    </w:rPr>
  </w:style>
  <w:style w:type="paragraph" w:styleId="NormalWeb">
    <w:name w:val="Normal (Web)"/>
    <w:basedOn w:val="Normal"/>
    <w:uiPriority w:val="99"/>
    <w:semiHidden/>
    <w:unhideWhenUsed/>
    <w:rsid w:val="00B643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643D2"/>
    <w:rPr>
      <w:color w:val="0000FF"/>
      <w:u w:val="single"/>
    </w:rPr>
  </w:style>
  <w:style w:type="paragraph" w:styleId="PargrafodaLista">
    <w:name w:val="List Paragraph"/>
    <w:basedOn w:val="Normal"/>
    <w:uiPriority w:val="34"/>
    <w:qFormat/>
    <w:rsid w:val="00FB189F"/>
    <w:pPr>
      <w:ind w:left="720"/>
      <w:contextualSpacing/>
    </w:pPr>
  </w:style>
  <w:style w:type="paragraph" w:styleId="Textodebalo">
    <w:name w:val="Balloon Text"/>
    <w:basedOn w:val="Normal"/>
    <w:link w:val="TextodebaloChar"/>
    <w:uiPriority w:val="99"/>
    <w:semiHidden/>
    <w:unhideWhenUsed/>
    <w:rsid w:val="00D629C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29C4"/>
    <w:rPr>
      <w:rFonts w:ascii="Tahoma" w:eastAsia="Arial" w:hAnsi="Tahoma" w:cs="Tahoma"/>
      <w:color w:val="000000"/>
      <w:sz w:val="16"/>
      <w:szCs w:val="16"/>
      <w:lang w:eastAsia="pt-BR"/>
    </w:rPr>
  </w:style>
  <w:style w:type="paragraph" w:styleId="Cabealho">
    <w:name w:val="header"/>
    <w:basedOn w:val="Normal"/>
    <w:link w:val="CabealhoChar"/>
    <w:uiPriority w:val="99"/>
    <w:semiHidden/>
    <w:unhideWhenUsed/>
    <w:rsid w:val="00E93EB9"/>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E93EB9"/>
    <w:rPr>
      <w:rFonts w:ascii="Arial" w:eastAsia="Arial" w:hAnsi="Arial" w:cs="Arial"/>
      <w:color w:val="000000"/>
      <w:lang w:eastAsia="pt-BR"/>
    </w:rPr>
  </w:style>
  <w:style w:type="paragraph" w:styleId="Rodap">
    <w:name w:val="footer"/>
    <w:basedOn w:val="Normal"/>
    <w:link w:val="RodapChar"/>
    <w:uiPriority w:val="99"/>
    <w:unhideWhenUsed/>
    <w:rsid w:val="00E93EB9"/>
    <w:pPr>
      <w:tabs>
        <w:tab w:val="center" w:pos="4252"/>
        <w:tab w:val="right" w:pos="8504"/>
      </w:tabs>
      <w:spacing w:line="240" w:lineRule="auto"/>
    </w:pPr>
  </w:style>
  <w:style w:type="character" w:customStyle="1" w:styleId="RodapChar">
    <w:name w:val="Rodapé Char"/>
    <w:basedOn w:val="Fontepargpadro"/>
    <w:link w:val="Rodap"/>
    <w:uiPriority w:val="99"/>
    <w:rsid w:val="00E93EB9"/>
    <w:rPr>
      <w:rFonts w:ascii="Arial" w:eastAsia="Arial" w:hAnsi="Arial" w:cs="Arial"/>
      <w:color w:val="000000"/>
      <w:lang w:eastAsia="pt-BR"/>
    </w:rPr>
  </w:style>
</w:styles>
</file>

<file path=word/webSettings.xml><?xml version="1.0" encoding="utf-8"?>
<w:webSettings xmlns:r="http://schemas.openxmlformats.org/officeDocument/2006/relationships" xmlns:w="http://schemas.openxmlformats.org/wordprocessingml/2006/main">
  <w:divs>
    <w:div w:id="347829151">
      <w:bodyDiv w:val="1"/>
      <w:marLeft w:val="0"/>
      <w:marRight w:val="0"/>
      <w:marTop w:val="0"/>
      <w:marBottom w:val="0"/>
      <w:divBdr>
        <w:top w:val="none" w:sz="0" w:space="0" w:color="auto"/>
        <w:left w:val="none" w:sz="0" w:space="0" w:color="auto"/>
        <w:bottom w:val="none" w:sz="0" w:space="0" w:color="auto"/>
        <w:right w:val="none" w:sz="0" w:space="0" w:color="auto"/>
      </w:divBdr>
    </w:div>
    <w:div w:id="3636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fmg.br/saberesplura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nex.org.br/documentos/2012-07-13-Politica-Nacional-de-Extensa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B459-3D8E-4AA5-A369-870A7A3A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3395</Words>
  <Characters>18336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 Moura</dc:creator>
  <cp:lastModifiedBy>Cida Moura</cp:lastModifiedBy>
  <cp:revision>2</cp:revision>
  <dcterms:created xsi:type="dcterms:W3CDTF">2014-03-18T10:54:00Z</dcterms:created>
  <dcterms:modified xsi:type="dcterms:W3CDTF">2014-03-18T10:54:00Z</dcterms:modified>
</cp:coreProperties>
</file>